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59E" w:rsidRPr="00E9459E" w:rsidRDefault="00F41E42" w:rsidP="00E9459E">
      <w:pPr>
        <w:jc w:val="center"/>
        <w:rPr>
          <w:sz w:val="40"/>
          <w:szCs w:val="40"/>
        </w:rPr>
      </w:pPr>
      <w:bookmarkStart w:id="0" w:name="_GoBack"/>
      <w:bookmarkEnd w:id="0"/>
      <w:r w:rsidRPr="00E9459E">
        <w:rPr>
          <w:rFonts w:hint="eastAsia"/>
          <w:sz w:val="40"/>
          <w:szCs w:val="40"/>
        </w:rPr>
        <w:t>書法在民俗文學與文化中之應用</w:t>
      </w:r>
    </w:p>
    <w:p w:rsidR="00E9459E" w:rsidRPr="00E9459E" w:rsidRDefault="00E9459E" w:rsidP="00E9459E">
      <w:pPr>
        <w:jc w:val="center"/>
        <w:rPr>
          <w:szCs w:val="24"/>
        </w:rPr>
      </w:pPr>
      <w:r>
        <w:rPr>
          <w:rFonts w:hint="eastAsia"/>
          <w:szCs w:val="24"/>
        </w:rPr>
        <w:t>（會議論文，非定稿，請暫勿引用）</w:t>
      </w:r>
    </w:p>
    <w:p w:rsidR="00F41E42" w:rsidRPr="001559E2" w:rsidRDefault="00F41E42" w:rsidP="006B5D10">
      <w:pPr>
        <w:jc w:val="center"/>
        <w:rPr>
          <w:sz w:val="28"/>
          <w:szCs w:val="28"/>
        </w:rPr>
      </w:pPr>
      <w:r w:rsidRPr="001559E2">
        <w:rPr>
          <w:rFonts w:hint="eastAsia"/>
          <w:sz w:val="28"/>
          <w:szCs w:val="28"/>
        </w:rPr>
        <w:t>陳章錫</w:t>
      </w:r>
    </w:p>
    <w:p w:rsidR="00F41E42" w:rsidRPr="001559E2" w:rsidRDefault="00F41E42" w:rsidP="006B5D10">
      <w:pPr>
        <w:jc w:val="center"/>
        <w:rPr>
          <w:sz w:val="28"/>
          <w:szCs w:val="28"/>
        </w:rPr>
      </w:pPr>
      <w:r w:rsidRPr="001559E2">
        <w:rPr>
          <w:rFonts w:hint="eastAsia"/>
          <w:sz w:val="28"/>
          <w:szCs w:val="28"/>
        </w:rPr>
        <w:t>南華大學文學系主任</w:t>
      </w:r>
    </w:p>
    <w:p w:rsidR="00F41E42" w:rsidRDefault="00F41E42" w:rsidP="006B5D10"/>
    <w:p w:rsidR="00F41E42" w:rsidRPr="001559E2" w:rsidRDefault="00F41E42" w:rsidP="006B5D10">
      <w:pPr>
        <w:rPr>
          <w:sz w:val="28"/>
          <w:szCs w:val="28"/>
        </w:rPr>
      </w:pPr>
      <w:r w:rsidRPr="001559E2">
        <w:rPr>
          <w:rFonts w:hint="eastAsia"/>
          <w:sz w:val="28"/>
          <w:szCs w:val="28"/>
        </w:rPr>
        <w:t>摘要</w:t>
      </w:r>
    </w:p>
    <w:p w:rsidR="00F41E42" w:rsidRDefault="00F41E42" w:rsidP="006B5D10"/>
    <w:p w:rsidR="00F41E42" w:rsidRDefault="00B216D7" w:rsidP="00402B94">
      <w:pPr>
        <w:ind w:firstLineChars="200" w:firstLine="480"/>
      </w:pPr>
      <w:r>
        <w:rPr>
          <w:rFonts w:hint="eastAsia"/>
        </w:rPr>
        <w:t>本文探討書法在民俗文學與文化中之應用，</w:t>
      </w:r>
      <w:r w:rsidR="00F41E42">
        <w:rPr>
          <w:rFonts w:hint="eastAsia"/>
        </w:rPr>
        <w:t>書法藝術是中華文化之中的重要</w:t>
      </w:r>
      <w:proofErr w:type="gramStart"/>
      <w:r w:rsidR="00F41E42">
        <w:rPr>
          <w:rFonts w:hint="eastAsia"/>
        </w:rPr>
        <w:t>瑰</w:t>
      </w:r>
      <w:proofErr w:type="gramEnd"/>
      <w:r w:rsidR="00F41E42">
        <w:rPr>
          <w:rFonts w:hint="eastAsia"/>
        </w:rPr>
        <w:t>寳，而民俗則是在社會當中早就習以為常的生活方式，或者意識、觀念。</w:t>
      </w:r>
    </w:p>
    <w:p w:rsidR="00F41E42" w:rsidRPr="00E70FEA" w:rsidRDefault="00F41E42" w:rsidP="00396A7D">
      <w:r>
        <w:rPr>
          <w:rFonts w:hint="eastAsia"/>
        </w:rPr>
        <w:t xml:space="preserve">　　書法在過去經常與許多民間文學、民俗文化相結合，呈現在各種生活形式、習俗及節慶之中，其間所應用到的器物、道具，也總不免會有書法的各種藝術表現形式厠身其中，蘊含人們對美好生活的祝願，以及與人為善之喜樂的情感。例如在</w:t>
      </w:r>
      <w:r w:rsidR="00B216D7">
        <w:rPr>
          <w:rFonts w:hint="eastAsia"/>
        </w:rPr>
        <w:t>民間藝術、</w:t>
      </w:r>
      <w:r>
        <w:rPr>
          <w:rFonts w:hint="eastAsia"/>
        </w:rPr>
        <w:t>敦煌書法、千字文的傳習及小說紅樓夢之中，即提供許多與書法相關的資料及親切的印證。</w:t>
      </w:r>
    </w:p>
    <w:p w:rsidR="00F41E42" w:rsidRDefault="00F41E42" w:rsidP="00402B94">
      <w:pPr>
        <w:ind w:firstLineChars="200" w:firstLine="480"/>
        <w:rPr>
          <w:rFonts w:ascii="新細明體"/>
        </w:rPr>
      </w:pPr>
      <w:r>
        <w:rPr>
          <w:rFonts w:hint="eastAsia"/>
        </w:rPr>
        <w:t>書法原本具有實用、藝術、及表現人格的三個目</w:t>
      </w:r>
      <w:r w:rsidRPr="00AF4FB7">
        <w:rPr>
          <w:rFonts w:ascii="新細明體" w:hAnsi="新細明體" w:hint="eastAsia"/>
        </w:rPr>
        <w:t>標</w:t>
      </w:r>
      <w:r>
        <w:rPr>
          <w:rFonts w:ascii="新細明體" w:hAnsi="新細明體" w:hint="eastAsia"/>
        </w:rPr>
        <w:t>，如今</w:t>
      </w:r>
      <w:r>
        <w:rPr>
          <w:rFonts w:hint="eastAsia"/>
        </w:rPr>
        <w:t>，書法</w:t>
      </w:r>
      <w:r w:rsidR="00A02272">
        <w:rPr>
          <w:rFonts w:hint="eastAsia"/>
        </w:rPr>
        <w:t>在官方教育體系中並未得到該有的重視，反而，在民間相對比較受到尊重</w:t>
      </w:r>
      <w:r>
        <w:rPr>
          <w:rFonts w:hint="eastAsia"/>
        </w:rPr>
        <w:t>及推廣，或在文化創意產業，或在人民日常生活中，或在禮俗節慶上，書法仍然呈現著</w:t>
      </w:r>
      <w:proofErr w:type="gramStart"/>
      <w:r>
        <w:rPr>
          <w:rFonts w:hint="eastAsia"/>
        </w:rPr>
        <w:t>綿綿若存的</w:t>
      </w:r>
      <w:proofErr w:type="gramEnd"/>
      <w:r>
        <w:rPr>
          <w:rFonts w:hint="eastAsia"/>
        </w:rPr>
        <w:t>生機活</w:t>
      </w:r>
      <w:r w:rsidRPr="008D414A">
        <w:rPr>
          <w:rFonts w:ascii="新細明體" w:hAnsi="新細明體" w:hint="eastAsia"/>
        </w:rPr>
        <w:t>力</w:t>
      </w:r>
      <w:r>
        <w:rPr>
          <w:rFonts w:ascii="新細明體" w:hAnsi="新細明體" w:hint="eastAsia"/>
        </w:rPr>
        <w:t>。未來，或許還可在文藝展演、</w:t>
      </w:r>
      <w:proofErr w:type="gramStart"/>
      <w:r>
        <w:rPr>
          <w:rFonts w:ascii="新細明體" w:hAnsi="新細明體" w:hint="eastAsia"/>
        </w:rPr>
        <w:t>樂齡教育</w:t>
      </w:r>
      <w:proofErr w:type="gramEnd"/>
      <w:r>
        <w:rPr>
          <w:rFonts w:ascii="新細明體" w:hAnsi="新細明體" w:hint="eastAsia"/>
        </w:rPr>
        <w:t>及藝術治療的領域，提供更多嶄新的助益。</w:t>
      </w:r>
    </w:p>
    <w:p w:rsidR="00F41E42" w:rsidRDefault="00F41E42" w:rsidP="00402B94">
      <w:pPr>
        <w:ind w:firstLineChars="200" w:firstLine="480"/>
      </w:pPr>
      <w:proofErr w:type="gramStart"/>
      <w:r>
        <w:rPr>
          <w:rFonts w:ascii="新細明體" w:hAnsi="新細明體" w:hint="eastAsia"/>
        </w:rPr>
        <w:t>總之，</w:t>
      </w:r>
      <w:proofErr w:type="gramEnd"/>
      <w:r>
        <w:rPr>
          <w:rFonts w:hint="eastAsia"/>
        </w:rPr>
        <w:t>書法如何對應現今社會文化新</w:t>
      </w:r>
      <w:r w:rsidR="00B216D7">
        <w:rPr>
          <w:rFonts w:hint="eastAsia"/>
        </w:rPr>
        <w:t>貌</w:t>
      </w:r>
      <w:r>
        <w:rPr>
          <w:rFonts w:hint="eastAsia"/>
        </w:rPr>
        <w:t>的變遷，達到承先啟後的任務，確實值得吾人深入研究與探討。</w:t>
      </w:r>
    </w:p>
    <w:p w:rsidR="00F41E42" w:rsidRDefault="00F41E42" w:rsidP="006B5D10"/>
    <w:p w:rsidR="00F41E42" w:rsidRPr="009C7255" w:rsidRDefault="00F41E42" w:rsidP="006B5D10"/>
    <w:p w:rsidR="00F41E42" w:rsidRDefault="00F41E42" w:rsidP="006B5D10">
      <w:r>
        <w:rPr>
          <w:rFonts w:hint="eastAsia"/>
        </w:rPr>
        <w:t>關鍵詞：書法、民俗文學、民俗文化、敦煌書法、文化創意產業、藝術治療</w:t>
      </w:r>
    </w:p>
    <w:p w:rsidR="00F41E42" w:rsidRDefault="00F41E42" w:rsidP="006B5D10"/>
    <w:p w:rsidR="00F41E42" w:rsidRPr="001559E2" w:rsidRDefault="00F41E42" w:rsidP="00026D16">
      <w:pPr>
        <w:numPr>
          <w:ilvl w:val="0"/>
          <w:numId w:val="1"/>
        </w:numPr>
        <w:rPr>
          <w:sz w:val="28"/>
          <w:szCs w:val="28"/>
        </w:rPr>
      </w:pPr>
      <w:r>
        <w:br w:type="page"/>
      </w:r>
      <w:r w:rsidRPr="001559E2">
        <w:rPr>
          <w:rFonts w:hint="eastAsia"/>
          <w:sz w:val="28"/>
          <w:szCs w:val="28"/>
        </w:rPr>
        <w:lastRenderedPageBreak/>
        <w:t>前言</w:t>
      </w:r>
    </w:p>
    <w:p w:rsidR="00F41E42" w:rsidRDefault="00F41E42" w:rsidP="00026D16"/>
    <w:p w:rsidR="00F41E42" w:rsidRDefault="00F41E42" w:rsidP="00402B94">
      <w:pPr>
        <w:ind w:firstLineChars="200" w:firstLine="480"/>
      </w:pPr>
      <w:r>
        <w:rPr>
          <w:rFonts w:hint="eastAsia"/>
        </w:rPr>
        <w:t>書法是中華傳統文化藝術中最精粹的代表，在二千多年書法史上，歷經各種書體的發展演進而成熟，及重要書家全幅生命投入的創造，並以各式文學型式表現與社會生活文化作為載體。書法不但充盈了文學與文化的內涵，呈現豐碩的藝術成果；同時書法造詣雖然是傳統文人生活之餘事，其實也是必備的技能，無論是</w:t>
      </w:r>
      <w:proofErr w:type="gramStart"/>
      <w:r>
        <w:rPr>
          <w:rFonts w:hint="eastAsia"/>
        </w:rPr>
        <w:t>伏案述作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或者藉魚雁</w:t>
      </w:r>
      <w:proofErr w:type="gramEnd"/>
      <w:r>
        <w:rPr>
          <w:rFonts w:hint="eastAsia"/>
        </w:rPr>
        <w:t>往返，論學講道，交友談心，針</w:t>
      </w:r>
      <w:proofErr w:type="gramStart"/>
      <w:r>
        <w:rPr>
          <w:rFonts w:hint="eastAsia"/>
        </w:rPr>
        <w:t>砭</w:t>
      </w:r>
      <w:proofErr w:type="gramEnd"/>
      <w:r>
        <w:rPr>
          <w:rFonts w:hint="eastAsia"/>
        </w:rPr>
        <w:t>時世，書法儼然成為傳統文士之知識涵養與人格修為的表徵。</w:t>
      </w:r>
    </w:p>
    <w:p w:rsidR="00F41E42" w:rsidRPr="006C346D" w:rsidRDefault="00F41E42" w:rsidP="00402B94">
      <w:pPr>
        <w:ind w:firstLineChars="200" w:firstLine="480"/>
      </w:pPr>
      <w:r>
        <w:rPr>
          <w:rFonts w:hint="eastAsia"/>
        </w:rPr>
        <w:t>而在華人社會生活習俗之中，無論食、衣、住、行、育、樂，亦皆隨處可見書法的踪影，書法以多元的樣貌，靈活的變形在各種生活元素當中，平添許多意味，值得玩索；更且點染生活，呈現個人審美情趣，增進整個社會生活的丰采。</w:t>
      </w:r>
    </w:p>
    <w:p w:rsidR="00F41E42" w:rsidRDefault="00F41E42" w:rsidP="00402B94">
      <w:pPr>
        <w:ind w:firstLineChars="200" w:firstLine="480"/>
      </w:pPr>
      <w:r>
        <w:rPr>
          <w:rFonts w:hint="eastAsia"/>
        </w:rPr>
        <w:t>然而，曾幾何時，書法處在講究科技優先的現代社會文化之中，早已成為不急之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，在教育體系內也</w:t>
      </w:r>
      <w:proofErr w:type="gramStart"/>
      <w:r>
        <w:rPr>
          <w:rFonts w:hint="eastAsia"/>
        </w:rPr>
        <w:t>若存若亡</w:t>
      </w:r>
      <w:proofErr w:type="gramEnd"/>
      <w:r>
        <w:rPr>
          <w:rFonts w:hint="eastAsia"/>
        </w:rPr>
        <w:t>。在現代多元社會及文化生活中，在功利</w:t>
      </w:r>
      <w:proofErr w:type="gramStart"/>
      <w:r>
        <w:rPr>
          <w:rFonts w:hint="eastAsia"/>
        </w:rPr>
        <w:t>及文創市場</w:t>
      </w:r>
      <w:proofErr w:type="gramEnd"/>
      <w:r>
        <w:rPr>
          <w:rFonts w:hint="eastAsia"/>
        </w:rPr>
        <w:t>的結合下，書法的存在價值及深刻底蘊，正在逐漸淡化中。不過，書法倒是在民俗文學與文化生活中還保持著相當的活力，有如告朔的</w:t>
      </w:r>
      <w:proofErr w:type="gramStart"/>
      <w:r>
        <w:rPr>
          <w:rFonts w:hint="eastAsia"/>
        </w:rPr>
        <w:t>餼</w:t>
      </w:r>
      <w:proofErr w:type="gramEnd"/>
      <w:r>
        <w:rPr>
          <w:rFonts w:hint="eastAsia"/>
        </w:rPr>
        <w:t>羊，在人們內心深處仍存有一定的份量與些許的敬意，此後</w:t>
      </w:r>
      <w:proofErr w:type="gramStart"/>
      <w:r>
        <w:rPr>
          <w:rFonts w:hint="eastAsia"/>
        </w:rPr>
        <w:t>則仍端賴有志</w:t>
      </w:r>
      <w:proofErr w:type="gramEnd"/>
      <w:r>
        <w:rPr>
          <w:rFonts w:hint="eastAsia"/>
        </w:rPr>
        <w:t>者發憤自強，重新尋</w:t>
      </w:r>
      <w:proofErr w:type="gramStart"/>
      <w:r>
        <w:rPr>
          <w:rFonts w:hint="eastAsia"/>
        </w:rPr>
        <w:t>繹</w:t>
      </w:r>
      <w:proofErr w:type="gramEnd"/>
      <w:r>
        <w:rPr>
          <w:rFonts w:hint="eastAsia"/>
        </w:rPr>
        <w:t>其文化價值，並重新構建其文化地位。</w:t>
      </w:r>
    </w:p>
    <w:p w:rsidR="00F41E42" w:rsidRDefault="00F41E42" w:rsidP="00402B94">
      <w:pPr>
        <w:ind w:firstLineChars="200" w:firstLine="480"/>
      </w:pPr>
      <w:r w:rsidRPr="004E2C98">
        <w:rPr>
          <w:rFonts w:hint="eastAsia"/>
        </w:rPr>
        <w:t>民俗</w:t>
      </w:r>
      <w:r>
        <w:rPr>
          <w:rFonts w:hint="eastAsia"/>
        </w:rPr>
        <w:t>，是在社會當中早就習以為常的生活方式，或者意識、觀念。民俗，藉由</w:t>
      </w:r>
      <w:proofErr w:type="gramStart"/>
      <w:r>
        <w:rPr>
          <w:rFonts w:hint="eastAsia"/>
        </w:rPr>
        <w:t>多姿多采</w:t>
      </w:r>
      <w:proofErr w:type="gramEnd"/>
      <w:r>
        <w:rPr>
          <w:rFonts w:hint="eastAsia"/>
        </w:rPr>
        <w:t>的形式，陪伴著先民走過漫長的歲月；而其中也因為書法藝術的融入</w:t>
      </w:r>
      <w:r w:rsidRPr="004E2C98">
        <w:rPr>
          <w:rFonts w:hint="eastAsia"/>
        </w:rPr>
        <w:t>，使得</w:t>
      </w:r>
      <w:r>
        <w:rPr>
          <w:rFonts w:hint="eastAsia"/>
        </w:rPr>
        <w:t>宗教、禮儀、節慶等</w:t>
      </w:r>
      <w:r w:rsidRPr="004E2C98">
        <w:rPr>
          <w:rFonts w:hint="eastAsia"/>
        </w:rPr>
        <w:t>民俗文化更加值得我們駐足欣賞。因此，</w:t>
      </w:r>
      <w:r>
        <w:rPr>
          <w:rFonts w:hint="eastAsia"/>
        </w:rPr>
        <w:t>探討</w:t>
      </w:r>
      <w:r w:rsidRPr="004E2C98">
        <w:rPr>
          <w:rFonts w:hint="eastAsia"/>
        </w:rPr>
        <w:t>人們如何運用文字的組構，透過文學與文化的載體，讓書法的藝術表現，添加豐富的姿采</w:t>
      </w:r>
      <w:r>
        <w:rPr>
          <w:rFonts w:hint="eastAsia"/>
        </w:rPr>
        <w:t>，仍值得加以重視</w:t>
      </w:r>
      <w:r w:rsidRPr="004E2C98">
        <w:rPr>
          <w:rFonts w:hint="eastAsia"/>
        </w:rPr>
        <w:t>。</w:t>
      </w:r>
    </w:p>
    <w:p w:rsidR="00F41E42" w:rsidRDefault="00F41E42" w:rsidP="00402B94">
      <w:pPr>
        <w:ind w:firstLineChars="200" w:firstLine="480"/>
      </w:pPr>
      <w:r>
        <w:rPr>
          <w:rFonts w:hint="eastAsia"/>
        </w:rPr>
        <w:t>本文論述主題</w:t>
      </w:r>
      <w:r>
        <w:rPr>
          <w:rFonts w:ascii="新細明體" w:hAnsi="新細明體" w:hint="eastAsia"/>
        </w:rPr>
        <w:t>「</w:t>
      </w:r>
      <w:r w:rsidRPr="00A714D2">
        <w:rPr>
          <w:rFonts w:ascii="新細明體" w:hAnsi="新細明體" w:hint="eastAsia"/>
        </w:rPr>
        <w:t>書法在民俗文學與文化中之應用</w:t>
      </w:r>
      <w:r>
        <w:rPr>
          <w:rFonts w:ascii="標楷體" w:eastAsia="標楷體" w:hAnsi="標楷體" w:hint="eastAsia"/>
        </w:rPr>
        <w:t>」，</w:t>
      </w:r>
      <w:r>
        <w:rPr>
          <w:rFonts w:hint="eastAsia"/>
        </w:rPr>
        <w:t>所指稱的民俗文學，並不嚴格限定於一般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民間文學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或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通俗文學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的</w:t>
      </w:r>
      <w:proofErr w:type="gramStart"/>
      <w:r>
        <w:rPr>
          <w:rFonts w:hint="eastAsia"/>
        </w:rPr>
        <w:t>界域，</w:t>
      </w:r>
      <w:proofErr w:type="gramEnd"/>
      <w:r>
        <w:rPr>
          <w:rFonts w:hint="eastAsia"/>
        </w:rPr>
        <w:t>也可兼指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民俗中的文學趣味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。</w:t>
      </w:r>
    </w:p>
    <w:p w:rsidR="00F41E42" w:rsidRDefault="00F41E42" w:rsidP="00402B94">
      <w:pPr>
        <w:ind w:firstLineChars="200" w:firstLine="480"/>
      </w:pPr>
      <w:r w:rsidRPr="00396A7D">
        <w:rPr>
          <w:rFonts w:hint="eastAsia"/>
        </w:rPr>
        <w:t>而民俗文化，其實又稱為傳統文化，是指民間風俗生活文化的統稱。也泛指一個國家、民族、地區中集居的民眾（相對於官方）所創造、共享、傳承的風俗生活習慣。</w:t>
      </w:r>
    </w:p>
    <w:p w:rsidR="00F41E42" w:rsidRPr="00AD29A3" w:rsidRDefault="00F41E42" w:rsidP="00402B94">
      <w:pPr>
        <w:ind w:firstLineChars="200" w:firstLine="480"/>
        <w:rPr>
          <w:rFonts w:ascii="新細明體"/>
        </w:rPr>
      </w:pPr>
      <w:r>
        <w:rPr>
          <w:rFonts w:hint="eastAsia"/>
        </w:rPr>
        <w:t>在各種社會生活文化的起源及發展過程上，民俗學者普徧認為有著大傳統與小傳統之區別，據文化人類學家雷德菲爾德（</w:t>
      </w:r>
      <w:r>
        <w:t>Robert Redfield</w:t>
      </w:r>
      <w:r>
        <w:rPr>
          <w:rFonts w:hint="eastAsia"/>
        </w:rPr>
        <w:t>）認為：</w:t>
      </w:r>
      <w:r>
        <w:rPr>
          <w:rFonts w:ascii="新細明體" w:hAnsi="新細明體" w:hint="eastAsia"/>
        </w:rPr>
        <w:t>「</w:t>
      </w:r>
      <w:r w:rsidRPr="00AE3A6B">
        <w:rPr>
          <w:rFonts w:ascii="標楷體" w:eastAsia="標楷體" w:hAnsi="標楷體" w:hint="eastAsia"/>
        </w:rPr>
        <w:t>在一個文明中，思辨性的大傳統比重少，而非思辨性的小傳統比重多。大傳統完成其教化在學校或寺廟中，而小傳統的運作及其傳承在其無文字的鄉村生活中。</w:t>
      </w:r>
      <w:r>
        <w:rPr>
          <w:rFonts w:ascii="標楷體" w:eastAsia="標楷體" w:hAnsi="標楷體" w:hint="eastAsia"/>
        </w:rPr>
        <w:t>」</w:t>
      </w:r>
      <w:r>
        <w:rPr>
          <w:rStyle w:val="aa"/>
          <w:rFonts w:ascii="標楷體" w:eastAsia="標楷體" w:hAnsi="標楷體"/>
        </w:rPr>
        <w:footnoteReference w:id="1"/>
      </w:r>
      <w:r w:rsidRPr="00AD29A3">
        <w:rPr>
          <w:rFonts w:ascii="新細明體" w:hAnsi="新細明體" w:hint="eastAsia"/>
        </w:rPr>
        <w:t>若套用於今日，因教育普及之故，城市與鄉村</w:t>
      </w:r>
      <w:r>
        <w:rPr>
          <w:rFonts w:ascii="新細明體" w:hAnsi="新細明體" w:hint="eastAsia"/>
        </w:rPr>
        <w:t>之間識字率</w:t>
      </w:r>
      <w:r w:rsidRPr="00AD29A3">
        <w:rPr>
          <w:rFonts w:ascii="新細明體" w:hAnsi="新細明體" w:hint="eastAsia"/>
        </w:rPr>
        <w:t>的差異</w:t>
      </w:r>
      <w:r w:rsidR="002E3D24">
        <w:rPr>
          <w:rFonts w:ascii="新細明體" w:hAnsi="新細明體" w:hint="eastAsia"/>
        </w:rPr>
        <w:t>已</w:t>
      </w:r>
      <w:proofErr w:type="gramStart"/>
      <w:r w:rsidR="002E3D24">
        <w:rPr>
          <w:rFonts w:ascii="新細明體" w:hAnsi="新細明體" w:hint="eastAsia"/>
        </w:rPr>
        <w:t>泯</w:t>
      </w:r>
      <w:proofErr w:type="gramEnd"/>
      <w:r w:rsidR="002E3D24">
        <w:rPr>
          <w:rFonts w:ascii="新細明體" w:hAnsi="新細明體" w:hint="eastAsia"/>
        </w:rPr>
        <w:t>除，則小傳統用來指稱與官方相對的民間文化、習俗與信仰等，應頗</w:t>
      </w:r>
      <w:r w:rsidRPr="00AD29A3">
        <w:rPr>
          <w:rFonts w:ascii="新細明體" w:hAnsi="新細明體" w:hint="eastAsia"/>
        </w:rPr>
        <w:t>為妥當。</w:t>
      </w:r>
    </w:p>
    <w:p w:rsidR="00F41E42" w:rsidRPr="009555F3" w:rsidRDefault="00F41E42" w:rsidP="00402B94">
      <w:pPr>
        <w:ind w:firstLineChars="200" w:firstLine="480"/>
      </w:pPr>
      <w:r>
        <w:rPr>
          <w:rFonts w:hint="eastAsia"/>
        </w:rPr>
        <w:t>根據上述說法，筆者認為，其實就在小傳統中，今日的書法仍保有其一定程度的價值及地位，書法仍然有機地融入在各種社會生活之中，也應用在禮儀習俗</w:t>
      </w:r>
      <w:r>
        <w:rPr>
          <w:rFonts w:hint="eastAsia"/>
        </w:rPr>
        <w:lastRenderedPageBreak/>
        <w:t>文化之內。從中吾人可以感知書法仍有其綿綿不絶的動力，又因為書法教育的目標包含實用、藝術及表現人格的三個方面</w:t>
      </w:r>
      <w:r>
        <w:rPr>
          <w:rStyle w:val="aa"/>
        </w:rPr>
        <w:footnoteReference w:id="2"/>
      </w:r>
      <w:r>
        <w:rPr>
          <w:rFonts w:hint="eastAsia"/>
        </w:rPr>
        <w:t>。若從小傳統的角度來看書法在民間的發展，</w:t>
      </w:r>
      <w:proofErr w:type="gramStart"/>
      <w:r>
        <w:rPr>
          <w:rFonts w:hint="eastAsia"/>
        </w:rPr>
        <w:t>恪</w:t>
      </w:r>
      <w:proofErr w:type="gramEnd"/>
      <w:r>
        <w:rPr>
          <w:rFonts w:hint="eastAsia"/>
        </w:rPr>
        <w:t>就社會生活</w:t>
      </w:r>
      <w:proofErr w:type="gramStart"/>
      <w:r>
        <w:rPr>
          <w:rFonts w:hint="eastAsia"/>
        </w:rPr>
        <w:t>中食衣住</w:t>
      </w:r>
      <w:proofErr w:type="gramEnd"/>
      <w:r>
        <w:rPr>
          <w:rFonts w:hint="eastAsia"/>
        </w:rPr>
        <w:t>育樂，及宗教禮儀、節慶習俗而言，</w:t>
      </w:r>
      <w:proofErr w:type="gramStart"/>
      <w:r>
        <w:rPr>
          <w:rFonts w:hint="eastAsia"/>
        </w:rPr>
        <w:t>可說在實用</w:t>
      </w:r>
      <w:proofErr w:type="gramEnd"/>
      <w:r>
        <w:rPr>
          <w:rFonts w:hint="eastAsia"/>
        </w:rPr>
        <w:t>及藝術方面，二者都能兼顧到；甚至就教育層面而言，書法對於人格的陶養也</w:t>
      </w:r>
      <w:proofErr w:type="gramStart"/>
      <w:r>
        <w:rPr>
          <w:rFonts w:hint="eastAsia"/>
        </w:rPr>
        <w:t>助益匪</w:t>
      </w:r>
      <w:proofErr w:type="gramEnd"/>
      <w:r>
        <w:rPr>
          <w:rFonts w:hint="eastAsia"/>
        </w:rPr>
        <w:t>淺，書法在民間人士、社團的傳習發揚，仍遠超過官方教育系統的所作所為。</w:t>
      </w:r>
    </w:p>
    <w:p w:rsidR="00F41E42" w:rsidRPr="005C23E4" w:rsidRDefault="00F41E42" w:rsidP="00402B94">
      <w:pPr>
        <w:ind w:firstLineChars="200" w:firstLine="480"/>
      </w:pPr>
      <w:r>
        <w:rPr>
          <w:rFonts w:hint="eastAsia"/>
        </w:rPr>
        <w:t>本文將先論說書法定位，以探討書法在民俗文學上的應用，並以書信手札、詩歌</w:t>
      </w:r>
      <w:r w:rsidR="002E3D24">
        <w:rPr>
          <w:rFonts w:ascii="新細明體" w:hAnsi="新細明體" w:hint="eastAsia"/>
        </w:rPr>
        <w:t>、</w:t>
      </w:r>
      <w:r>
        <w:rPr>
          <w:rFonts w:hint="eastAsia"/>
        </w:rPr>
        <w:t>書法及紅樓夢內容為例證；其次探討書法在民俗文化上的應用，則以千字文及敦煌書法為例證。再次則</w:t>
      </w:r>
      <w:r w:rsidR="00B216D7">
        <w:rPr>
          <w:rFonts w:hint="eastAsia"/>
        </w:rPr>
        <w:t>探討民間藝術，</w:t>
      </w:r>
      <w:r>
        <w:rPr>
          <w:rFonts w:hint="eastAsia"/>
        </w:rPr>
        <w:t>展望書法在今日可有之作為，及如何</w:t>
      </w:r>
      <w:proofErr w:type="gramStart"/>
      <w:r>
        <w:rPr>
          <w:rFonts w:hint="eastAsia"/>
        </w:rPr>
        <w:t>承先啟後作結</w:t>
      </w:r>
      <w:proofErr w:type="gramEnd"/>
      <w:r>
        <w:rPr>
          <w:rFonts w:hint="eastAsia"/>
        </w:rPr>
        <w:t>。</w:t>
      </w:r>
    </w:p>
    <w:p w:rsidR="00F41E42" w:rsidRDefault="00F41E42" w:rsidP="00026D16"/>
    <w:p w:rsidR="00F41E42" w:rsidRPr="001559E2" w:rsidRDefault="00F41E42" w:rsidP="00026D16">
      <w:pPr>
        <w:numPr>
          <w:ilvl w:val="0"/>
          <w:numId w:val="1"/>
        </w:numPr>
        <w:rPr>
          <w:sz w:val="28"/>
          <w:szCs w:val="28"/>
        </w:rPr>
      </w:pPr>
      <w:r w:rsidRPr="001559E2">
        <w:rPr>
          <w:rFonts w:hint="eastAsia"/>
          <w:sz w:val="28"/>
          <w:szCs w:val="28"/>
        </w:rPr>
        <w:t>書法之定位及其在民俗文學上之應用</w:t>
      </w:r>
    </w:p>
    <w:p w:rsidR="00F41E42" w:rsidRPr="001C0FAD" w:rsidRDefault="00F41E42" w:rsidP="00026D16"/>
    <w:p w:rsidR="00F41E42" w:rsidRPr="00E70FEA" w:rsidRDefault="00F41E42" w:rsidP="00995BFA">
      <w:r>
        <w:rPr>
          <w:rFonts w:hint="eastAsia"/>
        </w:rPr>
        <w:t xml:space="preserve">　　民俗，</w:t>
      </w:r>
      <w:r w:rsidR="002E3D24">
        <w:rPr>
          <w:rFonts w:hint="eastAsia"/>
        </w:rPr>
        <w:t>很</w:t>
      </w:r>
      <w:r>
        <w:rPr>
          <w:rFonts w:hint="eastAsia"/>
        </w:rPr>
        <w:t>早</w:t>
      </w:r>
      <w:r w:rsidR="002E3D24">
        <w:rPr>
          <w:rFonts w:hint="eastAsia"/>
        </w:rPr>
        <w:t>就</w:t>
      </w:r>
      <w:r>
        <w:rPr>
          <w:rFonts w:hint="eastAsia"/>
        </w:rPr>
        <w:t>以</w:t>
      </w:r>
      <w:proofErr w:type="gramStart"/>
      <w:r>
        <w:rPr>
          <w:rFonts w:hint="eastAsia"/>
        </w:rPr>
        <w:t>多姿多采</w:t>
      </w:r>
      <w:proofErr w:type="gramEnd"/>
      <w:r>
        <w:rPr>
          <w:rFonts w:hint="eastAsia"/>
        </w:rPr>
        <w:t>的形式，陪著先民走過漫長的歲月；而也因為書法藝術的參與，使得民俗文化更加</w:t>
      </w:r>
      <w:r w:rsidR="002E3D24">
        <w:rPr>
          <w:rFonts w:hint="eastAsia"/>
        </w:rPr>
        <w:t>可觀</w:t>
      </w:r>
      <w:r>
        <w:rPr>
          <w:rFonts w:hint="eastAsia"/>
        </w:rPr>
        <w:t>。</w:t>
      </w:r>
    </w:p>
    <w:p w:rsidR="00F41E42" w:rsidRDefault="00F41E42" w:rsidP="00402B94">
      <w:pPr>
        <w:ind w:firstLineChars="200" w:firstLine="480"/>
      </w:pPr>
      <w:r>
        <w:rPr>
          <w:rFonts w:hint="eastAsia"/>
        </w:rPr>
        <w:t>民俗文學，並不嚴格遵從</w:t>
      </w:r>
      <w:r w:rsidRPr="00F21287">
        <w:rPr>
          <w:rFonts w:hint="eastAsia"/>
        </w:rPr>
        <w:t>一般「民間文學」或「通俗文學」的</w:t>
      </w:r>
      <w:proofErr w:type="gramStart"/>
      <w:r w:rsidRPr="00F21287">
        <w:rPr>
          <w:rFonts w:hint="eastAsia"/>
        </w:rPr>
        <w:t>界域，</w:t>
      </w:r>
      <w:proofErr w:type="gramEnd"/>
      <w:r w:rsidRPr="00F21287">
        <w:rPr>
          <w:rFonts w:hint="eastAsia"/>
        </w:rPr>
        <w:t>也可兼指「民俗中的文學趣味」。</w:t>
      </w:r>
      <w:r>
        <w:rPr>
          <w:rFonts w:hint="eastAsia"/>
        </w:rPr>
        <w:t>傳統生活中，無論是食衣住行育樂當中，文學的趣味無處不在，也常與書法配合表現，例如春聯，居室中的對聯、處世格言等書法佈置，婚喪喜慶的各式儀節、生活用具等，所在多有。以下先談書法之定位，次論書法在民俗文學中之應用。</w:t>
      </w:r>
    </w:p>
    <w:p w:rsidR="00F41E42" w:rsidRDefault="00F41E42" w:rsidP="00026D16"/>
    <w:p w:rsidR="00F41E42" w:rsidRDefault="002267FA" w:rsidP="001C0FAD">
      <w:pPr>
        <w:numPr>
          <w:ilvl w:val="0"/>
          <w:numId w:val="2"/>
        </w:numPr>
        <w:rPr>
          <w:rFonts w:ascii="新細明體"/>
        </w:rPr>
      </w:pPr>
      <w:r>
        <w:rPr>
          <w:rFonts w:ascii="新細明體" w:hAnsi="新細明體" w:hint="eastAsia"/>
        </w:rPr>
        <w:t>書法之發展與研究的新契機</w:t>
      </w:r>
    </w:p>
    <w:p w:rsidR="00F41E42" w:rsidRDefault="00F41E42" w:rsidP="001C0FAD">
      <w:pPr>
        <w:rPr>
          <w:rFonts w:ascii="新細明體"/>
        </w:rPr>
      </w:pPr>
    </w:p>
    <w:p w:rsidR="00F41E42" w:rsidRPr="00006D67" w:rsidRDefault="00F41E42" w:rsidP="001C0FAD">
      <w:pPr>
        <w:rPr>
          <w:rFonts w:ascii="新細明體"/>
        </w:rPr>
      </w:pPr>
      <w:r>
        <w:rPr>
          <w:rFonts w:ascii="新細明體" w:hAnsi="新細明體" w:hint="eastAsia"/>
        </w:rPr>
        <w:t xml:space="preserve">　　儘管時代變遷，今天仍有許多人在生活中追求美的</w:t>
      </w:r>
      <w:r w:rsidR="002E3D24">
        <w:rPr>
          <w:rFonts w:ascii="新細明體" w:hAnsi="新細明體" w:hint="eastAsia"/>
        </w:rPr>
        <w:t>規律，同時未來也會有越來越多人</w:t>
      </w:r>
      <w:proofErr w:type="gramStart"/>
      <w:r w:rsidR="002E3D24">
        <w:rPr>
          <w:rFonts w:ascii="新細明體" w:hAnsi="新細明體" w:hint="eastAsia"/>
        </w:rPr>
        <w:t>捉筆舞墨</w:t>
      </w:r>
      <w:proofErr w:type="gramEnd"/>
      <w:r w:rsidR="002E3D24">
        <w:rPr>
          <w:rFonts w:ascii="新細明體" w:hAnsi="新細明體" w:hint="eastAsia"/>
        </w:rPr>
        <w:t>，寫意抒情。所以李澤厚</w:t>
      </w:r>
      <w:r>
        <w:rPr>
          <w:rFonts w:ascii="新細明體" w:hAnsi="新細明體" w:hint="eastAsia"/>
        </w:rPr>
        <w:t>認為：「</w:t>
      </w:r>
      <w:r w:rsidRPr="00E45F1E">
        <w:rPr>
          <w:rFonts w:ascii="標楷體" w:eastAsia="標楷體" w:hAnsi="標楷體" w:hint="eastAsia"/>
        </w:rPr>
        <w:t>書法是每個人都可以自由</w:t>
      </w:r>
      <w:proofErr w:type="gramStart"/>
      <w:r w:rsidRPr="00E45F1E">
        <w:rPr>
          <w:rFonts w:ascii="標楷體" w:eastAsia="標楷體" w:hAnsi="標楷體" w:hint="eastAsia"/>
        </w:rPr>
        <w:t>游</w:t>
      </w:r>
      <w:proofErr w:type="gramEnd"/>
      <w:r w:rsidRPr="00E45F1E">
        <w:rPr>
          <w:rFonts w:ascii="標楷體" w:eastAsia="標楷體" w:hAnsi="標楷體" w:hint="eastAsia"/>
        </w:rPr>
        <w:t>戲的藝術</w:t>
      </w:r>
      <w:r>
        <w:rPr>
          <w:rFonts w:ascii="標楷體" w:eastAsia="標楷體" w:hAnsi="標楷體" w:hint="eastAsia"/>
        </w:rPr>
        <w:t>」，</w:t>
      </w:r>
      <w:r w:rsidRPr="00006D67">
        <w:rPr>
          <w:rFonts w:ascii="新細明體" w:hAnsi="新細明體" w:hint="eastAsia"/>
        </w:rPr>
        <w:t>從老人到兒童，都有人率性揮毫。他又說：</w:t>
      </w:r>
    </w:p>
    <w:p w:rsidR="00F41E42" w:rsidRPr="00006D67" w:rsidRDefault="00F41E42" w:rsidP="001C0FAD">
      <w:pPr>
        <w:rPr>
          <w:rFonts w:ascii="新細明體"/>
        </w:rPr>
      </w:pPr>
    </w:p>
    <w:p w:rsidR="00F41E42" w:rsidRPr="00E45F1E" w:rsidRDefault="00F41E42" w:rsidP="00402B94">
      <w:pPr>
        <w:ind w:leftChars="300" w:left="720"/>
        <w:rPr>
          <w:rFonts w:ascii="標楷體" w:eastAsia="標楷體" w:hAnsi="標楷體"/>
        </w:rPr>
      </w:pPr>
      <w:r w:rsidRPr="005F2BB9">
        <w:rPr>
          <w:rFonts w:ascii="標楷體" w:eastAsia="標楷體" w:hAnsi="標楷體" w:hint="eastAsia"/>
        </w:rPr>
        <w:t>書法的美本是獨立的，並不依存於其作為漢字符號的文字內容和意義；所以</w:t>
      </w:r>
      <w:proofErr w:type="gramStart"/>
      <w:r w:rsidRPr="005F2BB9">
        <w:rPr>
          <w:rFonts w:ascii="標楷體" w:eastAsia="標楷體" w:hAnsi="標楷體" w:hint="eastAsia"/>
        </w:rPr>
        <w:t>斷碑殘簡</w:t>
      </w:r>
      <w:proofErr w:type="gramEnd"/>
      <w:r w:rsidRPr="005F2BB9">
        <w:rPr>
          <w:rFonts w:ascii="標楷體" w:eastAsia="標楷體" w:hAnsi="標楷體" w:hint="eastAsia"/>
        </w:rPr>
        <w:t>，片</w:t>
      </w:r>
      <w:proofErr w:type="gramStart"/>
      <w:r w:rsidRPr="005F2BB9">
        <w:rPr>
          <w:rFonts w:ascii="標楷體" w:eastAsia="標楷體" w:hAnsi="標楷體" w:hint="eastAsia"/>
        </w:rPr>
        <w:t>楮</w:t>
      </w:r>
      <w:proofErr w:type="gramEnd"/>
      <w:r w:rsidRPr="005F2BB9">
        <w:rPr>
          <w:rFonts w:ascii="標楷體" w:eastAsia="標楷體" w:hAnsi="標楷體" w:hint="eastAsia"/>
        </w:rPr>
        <w:t>隻字，仍然可以具有極大的審美價值。不過，中國人的審美趣味卻總是趨向綜合，…</w:t>
      </w:r>
      <w:proofErr w:type="gramStart"/>
      <w:r w:rsidRPr="005F2BB9">
        <w:rPr>
          <w:rFonts w:ascii="標楷體" w:eastAsia="標楷體" w:hAnsi="標楷體" w:hint="eastAsia"/>
        </w:rPr>
        <w:t>…</w:t>
      </w:r>
      <w:proofErr w:type="gramEnd"/>
      <w:r w:rsidRPr="005F2BB9">
        <w:rPr>
          <w:rFonts w:ascii="標楷體" w:eastAsia="標楷體" w:hAnsi="標楷體" w:hint="eastAsia"/>
        </w:rPr>
        <w:t>人們</w:t>
      </w:r>
      <w:proofErr w:type="gramStart"/>
      <w:r w:rsidRPr="005F2BB9">
        <w:rPr>
          <w:rFonts w:ascii="標楷體" w:eastAsia="標楷體" w:hAnsi="標楷體" w:hint="eastAsia"/>
        </w:rPr>
        <w:t>不唯觀</w:t>
      </w:r>
      <w:proofErr w:type="gramEnd"/>
      <w:r w:rsidRPr="005F2BB9">
        <w:rPr>
          <w:rFonts w:ascii="標楷體" w:eastAsia="標楷體" w:hAnsi="標楷體" w:hint="eastAsia"/>
        </w:rPr>
        <w:t>其字，而且賞其文，而後者交織甚至滲透在前者之中，使這『有意義的形式』一方面獲得了更確定的理念意義，另一方面又不失其形體結構勢能動態的美。兩者相得益彰，於是乎玩味流連，樂</w:t>
      </w:r>
      <w:proofErr w:type="gramStart"/>
      <w:r w:rsidRPr="005F2BB9">
        <w:rPr>
          <w:rFonts w:ascii="標楷體" w:eastAsia="標楷體" w:hAnsi="標楷體" w:hint="eastAsia"/>
        </w:rPr>
        <w:t>莫大焉。</w:t>
      </w:r>
      <w:proofErr w:type="gramEnd"/>
      <w:r>
        <w:rPr>
          <w:rStyle w:val="aa"/>
          <w:rFonts w:ascii="標楷體" w:eastAsia="標楷體" w:hAnsi="標楷體"/>
        </w:rPr>
        <w:footnoteReference w:id="3"/>
      </w:r>
      <w:r w:rsidRPr="00E45F1E">
        <w:rPr>
          <w:rFonts w:ascii="標楷體" w:eastAsia="標楷體" w:hAnsi="標楷體"/>
        </w:rPr>
        <w:t xml:space="preserve"> </w:t>
      </w:r>
    </w:p>
    <w:p w:rsidR="00F41E42" w:rsidRDefault="00F41E42" w:rsidP="00CF1CD8">
      <w:pPr>
        <w:rPr>
          <w:rFonts w:ascii="新細明體"/>
        </w:rPr>
      </w:pPr>
    </w:p>
    <w:p w:rsidR="00F41E42" w:rsidRDefault="00F41E42" w:rsidP="00CF1CD8">
      <w:pPr>
        <w:rPr>
          <w:rFonts w:ascii="新細明體"/>
        </w:rPr>
      </w:pPr>
      <w:r>
        <w:rPr>
          <w:rFonts w:ascii="新細明體" w:hAnsi="新細明體" w:hint="eastAsia"/>
        </w:rPr>
        <w:t xml:space="preserve">　　李澤厚認為從美感的角度而言，書法可獨立作藝術欣賞，即使是</w:t>
      </w:r>
      <w:proofErr w:type="gramStart"/>
      <w:r>
        <w:rPr>
          <w:rFonts w:ascii="新細明體" w:hAnsi="新細明體" w:hint="eastAsia"/>
        </w:rPr>
        <w:t>殘碑斷簡</w:t>
      </w:r>
      <w:proofErr w:type="gramEnd"/>
      <w:r>
        <w:rPr>
          <w:rFonts w:ascii="新細明體" w:hAnsi="新細明體" w:hint="eastAsia"/>
        </w:rPr>
        <w:t>、</w:t>
      </w:r>
      <w:r>
        <w:rPr>
          <w:rFonts w:ascii="新細明體" w:hAnsi="新細明體" w:hint="eastAsia"/>
        </w:rPr>
        <w:lastRenderedPageBreak/>
        <w:t>片紙隻字，</w:t>
      </w:r>
      <w:proofErr w:type="gramStart"/>
      <w:r>
        <w:rPr>
          <w:rFonts w:ascii="新細明體" w:hAnsi="新細明體" w:hint="eastAsia"/>
        </w:rPr>
        <w:t>均足可</w:t>
      </w:r>
      <w:proofErr w:type="gramEnd"/>
      <w:r>
        <w:rPr>
          <w:rFonts w:ascii="新細明體" w:hAnsi="新細明體" w:hint="eastAsia"/>
        </w:rPr>
        <w:t>提供人們玩味品賞。然而，書法之形體結構</w:t>
      </w:r>
      <w:proofErr w:type="gramStart"/>
      <w:r>
        <w:rPr>
          <w:rFonts w:ascii="新細明體" w:hAnsi="新細明體" w:hint="eastAsia"/>
        </w:rPr>
        <w:t>行氣布</w:t>
      </w:r>
      <w:proofErr w:type="gramEnd"/>
      <w:r>
        <w:rPr>
          <w:rFonts w:ascii="新細明體" w:hAnsi="新細明體" w:hint="eastAsia"/>
        </w:rPr>
        <w:t>局之美，固然可以獨立欣賞，但是其中所憑藉的文字內容，也須善為理解。因為中國人的審美趣味，常綜合書體與文字，於是</w:t>
      </w:r>
      <w:proofErr w:type="gramStart"/>
      <w:r>
        <w:rPr>
          <w:rFonts w:ascii="新細明體" w:hAnsi="新細明體" w:hint="eastAsia"/>
        </w:rPr>
        <w:t>詩文歌賦</w:t>
      </w:r>
      <w:proofErr w:type="gramEnd"/>
      <w:r>
        <w:rPr>
          <w:rFonts w:ascii="新細明體" w:hAnsi="新細明體" w:hint="eastAsia"/>
        </w:rPr>
        <w:t>，乃至於隱藏在文字背後的人格之美，也是觀賞的對象。</w:t>
      </w:r>
    </w:p>
    <w:p w:rsidR="00F41E42" w:rsidRPr="00CF1CD8" w:rsidRDefault="00F41E42" w:rsidP="00CF1CD8">
      <w:pPr>
        <w:rPr>
          <w:rFonts w:ascii="新細明體"/>
        </w:rPr>
      </w:pPr>
      <w:r>
        <w:rPr>
          <w:rFonts w:ascii="新細明體" w:hAnsi="新細明體" w:hint="eastAsia"/>
        </w:rPr>
        <w:t xml:space="preserve">　　</w:t>
      </w:r>
      <w:r w:rsidRPr="00CF1CD8">
        <w:rPr>
          <w:rFonts w:ascii="新細明體" w:hAnsi="新細明體" w:hint="eastAsia"/>
        </w:rPr>
        <w:t>書法與人物的心靈</w:t>
      </w:r>
      <w:r>
        <w:rPr>
          <w:rFonts w:ascii="新細明體" w:hAnsi="新細明體" w:hint="eastAsia"/>
        </w:rPr>
        <w:t>，實</w:t>
      </w:r>
      <w:r w:rsidRPr="00CF1CD8">
        <w:rPr>
          <w:rFonts w:ascii="新細明體" w:hAnsi="新細明體" w:hint="eastAsia"/>
        </w:rPr>
        <w:t>具有密不可分的關係，</w:t>
      </w:r>
      <w:r>
        <w:rPr>
          <w:rFonts w:ascii="新細明體" w:hAnsi="新細明體" w:hint="eastAsia"/>
        </w:rPr>
        <w:t>例</w:t>
      </w:r>
      <w:r w:rsidRPr="00CF1CD8">
        <w:rPr>
          <w:rFonts w:ascii="新細明體" w:hAnsi="新細明體" w:hint="eastAsia"/>
        </w:rPr>
        <w:t>如揚雄</w:t>
      </w:r>
      <w:proofErr w:type="gramStart"/>
      <w:r w:rsidRPr="00CF1CD8">
        <w:rPr>
          <w:rFonts w:ascii="新細明體" w:hAnsi="新細明體" w:hint="eastAsia"/>
        </w:rPr>
        <w:t>《</w:t>
      </w:r>
      <w:proofErr w:type="gramEnd"/>
      <w:r w:rsidRPr="00CF1CD8">
        <w:rPr>
          <w:rFonts w:ascii="新細明體" w:hAnsi="新細明體" w:hint="eastAsia"/>
        </w:rPr>
        <w:t>法言．問神</w:t>
      </w:r>
      <w:proofErr w:type="gramStart"/>
      <w:r w:rsidRPr="00CF1CD8">
        <w:rPr>
          <w:rFonts w:ascii="新細明體" w:hAnsi="新細明體" w:hint="eastAsia"/>
        </w:rPr>
        <w:t>》</w:t>
      </w:r>
      <w:proofErr w:type="gramEnd"/>
      <w:r w:rsidRPr="00CF1CD8">
        <w:rPr>
          <w:rFonts w:ascii="新細明體" w:hAnsi="新細明體" w:hint="eastAsia"/>
        </w:rPr>
        <w:t>曰：「</w:t>
      </w:r>
      <w:r w:rsidRPr="00EE4194">
        <w:rPr>
          <w:rFonts w:ascii="標楷體" w:eastAsia="標楷體" w:hAnsi="新細明體" w:hint="eastAsia"/>
        </w:rPr>
        <w:t>言，心聲也；書，</w:t>
      </w:r>
      <w:proofErr w:type="gramStart"/>
      <w:r w:rsidRPr="00EE4194">
        <w:rPr>
          <w:rFonts w:ascii="標楷體" w:eastAsia="標楷體" w:hAnsi="新細明體" w:hint="eastAsia"/>
        </w:rPr>
        <w:t>心畫也</w:t>
      </w:r>
      <w:proofErr w:type="gramEnd"/>
      <w:r w:rsidRPr="00CF1CD8">
        <w:rPr>
          <w:rFonts w:ascii="新細明體" w:hAnsi="新細明體" w:hint="eastAsia"/>
        </w:rPr>
        <w:t>。</w:t>
      </w:r>
      <w:r>
        <w:rPr>
          <w:rStyle w:val="aa"/>
          <w:rFonts w:ascii="新細明體"/>
        </w:rPr>
        <w:footnoteReference w:id="4"/>
      </w:r>
      <w:r>
        <w:rPr>
          <w:rFonts w:ascii="新細明體" w:hAnsi="新細明體" w:hint="eastAsia"/>
        </w:rPr>
        <w:t>」張懷</w:t>
      </w:r>
      <w:proofErr w:type="gramStart"/>
      <w:r>
        <w:rPr>
          <w:rFonts w:ascii="新細明體" w:hAnsi="新細明體" w:hint="eastAsia"/>
        </w:rPr>
        <w:t>瓘亦曰</w:t>
      </w:r>
      <w:proofErr w:type="gramEnd"/>
      <w:r>
        <w:rPr>
          <w:rFonts w:ascii="新細明體" w:hAnsi="新細明體" w:hint="eastAsia"/>
        </w:rPr>
        <w:t>：「</w:t>
      </w:r>
      <w:r w:rsidRPr="00EE4194">
        <w:rPr>
          <w:rFonts w:ascii="標楷體" w:eastAsia="標楷體" w:hAnsi="新細明體" w:hint="eastAsia"/>
        </w:rPr>
        <w:t>文</w:t>
      </w:r>
      <w:proofErr w:type="gramStart"/>
      <w:r w:rsidRPr="00EE4194">
        <w:rPr>
          <w:rFonts w:ascii="標楷體" w:eastAsia="標楷體" w:hAnsi="新細明體" w:hint="eastAsia"/>
        </w:rPr>
        <w:t>則數言乃</w:t>
      </w:r>
      <w:proofErr w:type="gramEnd"/>
      <w:r w:rsidRPr="00EE4194">
        <w:rPr>
          <w:rFonts w:ascii="標楷體" w:eastAsia="標楷體" w:hAnsi="新細明體" w:hint="eastAsia"/>
        </w:rPr>
        <w:t>成其意，書則一字已見其心</w:t>
      </w:r>
      <w:r w:rsidRPr="00CF1CD8">
        <w:rPr>
          <w:rFonts w:ascii="新細明體" w:hAnsi="新細明體" w:hint="eastAsia"/>
        </w:rPr>
        <w:t>。</w:t>
      </w:r>
      <w:r>
        <w:rPr>
          <w:rStyle w:val="aa"/>
          <w:rFonts w:ascii="新細明體"/>
        </w:rPr>
        <w:footnoteReference w:id="5"/>
      </w:r>
      <w:r w:rsidRPr="00CF1CD8">
        <w:rPr>
          <w:rFonts w:ascii="新細明體" w:hAnsi="新細明體" w:hint="eastAsia"/>
        </w:rPr>
        <w:t>」其中所強調的都在書法的特性，係人物本身性靈人格的呈顯。如</w:t>
      </w:r>
      <w:r>
        <w:rPr>
          <w:rFonts w:ascii="新細明體" w:hAnsi="新細明體" w:hint="eastAsia"/>
        </w:rPr>
        <w:t>《</w:t>
      </w:r>
      <w:r w:rsidRPr="00546D30">
        <w:rPr>
          <w:rFonts w:ascii="新細明體" w:hAnsi="新細明體" w:hint="eastAsia"/>
        </w:rPr>
        <w:t>紅樓夢</w:t>
      </w:r>
      <w:r>
        <w:rPr>
          <w:rFonts w:ascii="新細明體" w:hAnsi="新細明體" w:hint="eastAsia"/>
        </w:rPr>
        <w:t>》第二十六回中，曹雪芹藉</w:t>
      </w:r>
      <w:r w:rsidRPr="00CF1CD8">
        <w:rPr>
          <w:rFonts w:ascii="新細明體" w:hAnsi="新細明體" w:hint="eastAsia"/>
        </w:rPr>
        <w:t>賈寶玉</w:t>
      </w:r>
      <w:r>
        <w:rPr>
          <w:rFonts w:ascii="新細明體" w:hAnsi="新細明體" w:hint="eastAsia"/>
        </w:rPr>
        <w:t>之口所說：「</w:t>
      </w:r>
      <w:r w:rsidR="002E3D24">
        <w:rPr>
          <w:rFonts w:ascii="標楷體" w:eastAsia="標楷體" w:hAnsi="新細明體" w:hint="eastAsia"/>
        </w:rPr>
        <w:t>我還</w:t>
      </w:r>
      <w:r w:rsidRPr="00E2310B">
        <w:rPr>
          <w:rFonts w:ascii="標楷體" w:eastAsia="標楷體" w:hAnsi="新細明體" w:hint="eastAsia"/>
        </w:rPr>
        <w:t>有什麼可送的？若論銀錢吃的穿的東西，究竟還不是我的。惟有我寫一張字，畫一張畫，</w:t>
      </w:r>
      <w:proofErr w:type="gramStart"/>
      <w:r w:rsidRPr="00E2310B">
        <w:rPr>
          <w:rFonts w:ascii="標楷體" w:eastAsia="標楷體" w:hAnsi="新細明體" w:hint="eastAsia"/>
        </w:rPr>
        <w:t>纔</w:t>
      </w:r>
      <w:proofErr w:type="gramEnd"/>
      <w:r w:rsidRPr="00E2310B">
        <w:rPr>
          <w:rFonts w:ascii="標楷體" w:eastAsia="標楷體" w:hAnsi="新細明體" w:hint="eastAsia"/>
        </w:rPr>
        <w:t>算是我的</w:t>
      </w:r>
      <w:r w:rsidRPr="00CF1CD8">
        <w:rPr>
          <w:rFonts w:ascii="新細明體" w:hAnsi="新細明體" w:hint="eastAsia"/>
        </w:rPr>
        <w:t>。</w:t>
      </w:r>
      <w:r>
        <w:rPr>
          <w:rStyle w:val="aa"/>
          <w:rFonts w:ascii="新細明體"/>
        </w:rPr>
        <w:footnoteReference w:id="6"/>
      </w:r>
      <w:r w:rsidRPr="00CF1CD8">
        <w:rPr>
          <w:rFonts w:ascii="新細明體" w:hAnsi="新細明體" w:hint="eastAsia"/>
        </w:rPr>
        <w:t>」書法</w:t>
      </w:r>
      <w:r>
        <w:rPr>
          <w:rFonts w:ascii="新細明體" w:hAnsi="新細明體" w:hint="eastAsia"/>
        </w:rPr>
        <w:t>的書寫者，必須自覺有我</w:t>
      </w:r>
      <w:proofErr w:type="gramStart"/>
      <w:r>
        <w:rPr>
          <w:rFonts w:ascii="新細明體" w:hAnsi="新細明體" w:hint="eastAsia"/>
        </w:rPr>
        <w:t>之</w:t>
      </w:r>
      <w:proofErr w:type="gramEnd"/>
      <w:r>
        <w:rPr>
          <w:rFonts w:ascii="新細明體" w:hAnsi="新細明體" w:hint="eastAsia"/>
        </w:rPr>
        <w:t>存在，即主體性的確立</w:t>
      </w:r>
      <w:r w:rsidRPr="00CF1CD8">
        <w:rPr>
          <w:rFonts w:ascii="新細明體" w:hAnsi="新細明體" w:hint="eastAsia"/>
        </w:rPr>
        <w:t>。民間有許多愛寫書法者，相信都是居於同樣的心理</w:t>
      </w:r>
      <w:r>
        <w:rPr>
          <w:rFonts w:ascii="新細明體" w:hAnsi="新細明體" w:hint="eastAsia"/>
        </w:rPr>
        <w:t>。</w:t>
      </w:r>
    </w:p>
    <w:p w:rsidR="00B216D7" w:rsidRDefault="00F41E42" w:rsidP="00402B94">
      <w:pPr>
        <w:ind w:firstLineChars="200" w:firstLine="480"/>
      </w:pPr>
      <w:proofErr w:type="gramStart"/>
      <w:r>
        <w:rPr>
          <w:rFonts w:ascii="新細明體" w:hAnsi="新細明體" w:hint="eastAsia"/>
        </w:rPr>
        <w:t>《</w:t>
      </w:r>
      <w:proofErr w:type="gramEnd"/>
      <w:r>
        <w:rPr>
          <w:rFonts w:hint="eastAsia"/>
        </w:rPr>
        <w:t>淮南子．本經訓</w:t>
      </w:r>
      <w:proofErr w:type="gramStart"/>
      <w:r>
        <w:rPr>
          <w:rFonts w:ascii="新細明體" w:hAnsi="新細明體" w:hint="eastAsia"/>
        </w:rPr>
        <w:t>》</w:t>
      </w:r>
      <w:proofErr w:type="gramEnd"/>
      <w:r>
        <w:rPr>
          <w:rFonts w:ascii="新細明體" w:hAnsi="新細明體" w:hint="eastAsia"/>
        </w:rPr>
        <w:t>記載</w:t>
      </w:r>
      <w:r>
        <w:rPr>
          <w:rFonts w:hint="eastAsia"/>
        </w:rPr>
        <w:t>：</w:t>
      </w:r>
      <w:r>
        <w:rPr>
          <w:rFonts w:ascii="新細明體" w:hAnsi="新細明體" w:hint="eastAsia"/>
        </w:rPr>
        <w:t>「</w:t>
      </w:r>
      <w:r w:rsidRPr="00B216D7">
        <w:rPr>
          <w:rFonts w:ascii="標楷體" w:eastAsia="標楷體" w:hAnsi="標楷體" w:hint="eastAsia"/>
        </w:rPr>
        <w:t>倉頡造字，天雨粟，</w:t>
      </w:r>
      <w:proofErr w:type="gramStart"/>
      <w:r w:rsidRPr="00B216D7">
        <w:rPr>
          <w:rFonts w:ascii="標楷體" w:eastAsia="標楷體" w:hAnsi="標楷體" w:hint="eastAsia"/>
        </w:rPr>
        <w:t>鬼夜哭</w:t>
      </w:r>
      <w:proofErr w:type="gramEnd"/>
      <w:r>
        <w:rPr>
          <w:rFonts w:ascii="新細明體" w:hAnsi="新細明體" w:hint="eastAsia"/>
        </w:rPr>
        <w:t>。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是對文字</w:t>
      </w:r>
      <w:proofErr w:type="gramStart"/>
      <w:r>
        <w:rPr>
          <w:rFonts w:hint="eastAsia"/>
        </w:rPr>
        <w:t>能洞破天地</w:t>
      </w:r>
      <w:proofErr w:type="gramEnd"/>
      <w:r>
        <w:rPr>
          <w:rFonts w:hint="eastAsia"/>
        </w:rPr>
        <w:t>萬物的奧秘，連鬼神都不能隱遁的讚揚</w:t>
      </w:r>
      <w:r>
        <w:rPr>
          <w:rFonts w:ascii="新細明體" w:hAnsi="新細明體" w:hint="eastAsia"/>
        </w:rPr>
        <w:t>。</w:t>
      </w:r>
      <w:r>
        <w:rPr>
          <w:rFonts w:hint="eastAsia"/>
        </w:rPr>
        <w:t>等到</w:t>
      </w:r>
      <w:proofErr w:type="gramStart"/>
      <w:r w:rsidR="00B216D7">
        <w:rPr>
          <w:rFonts w:hint="eastAsia"/>
        </w:rPr>
        <w:t>漢末</w:t>
      </w:r>
      <w:r>
        <w:rPr>
          <w:rFonts w:hint="eastAsia"/>
        </w:rPr>
        <w:t>魏晉</w:t>
      </w:r>
      <w:proofErr w:type="gramEnd"/>
      <w:r>
        <w:rPr>
          <w:rFonts w:hint="eastAsia"/>
        </w:rPr>
        <w:t>時期，儒學獨尊的局面打破，書法</w:t>
      </w:r>
      <w:r w:rsidR="00B216D7">
        <w:rPr>
          <w:rFonts w:hint="eastAsia"/>
        </w:rPr>
        <w:t>又</w:t>
      </w:r>
      <w:r>
        <w:rPr>
          <w:rFonts w:hint="eastAsia"/>
        </w:rPr>
        <w:t>被賦予獨特的藝術地位，除了實用意義之外，書法的藝術功能也不可忽略。</w:t>
      </w:r>
    </w:p>
    <w:p w:rsidR="00F41E42" w:rsidRDefault="00B216D7" w:rsidP="00402B94">
      <w:pPr>
        <w:ind w:firstLineChars="200" w:firstLine="480"/>
      </w:pPr>
      <w:r>
        <w:rPr>
          <w:rFonts w:hint="eastAsia"/>
        </w:rPr>
        <w:t>回顧</w:t>
      </w:r>
      <w:r w:rsidR="00E661A0">
        <w:rPr>
          <w:rFonts w:hint="eastAsia"/>
        </w:rPr>
        <w:t>最初</w:t>
      </w:r>
      <w:r w:rsidR="00F41E42">
        <w:rPr>
          <w:rFonts w:hint="eastAsia"/>
        </w:rPr>
        <w:t>秦始皇統一天下，書同文的政策下，李斯是第一位書法家，發明小篆，端嚴謹</w:t>
      </w:r>
      <w:proofErr w:type="gramStart"/>
      <w:r w:rsidR="00F41E42">
        <w:rPr>
          <w:rFonts w:hint="eastAsia"/>
        </w:rPr>
        <w:t>飭</w:t>
      </w:r>
      <w:proofErr w:type="gramEnd"/>
      <w:r w:rsidR="00F41E42">
        <w:rPr>
          <w:rFonts w:hint="eastAsia"/>
        </w:rPr>
        <w:t>，筆劃</w:t>
      </w:r>
      <w:proofErr w:type="gramStart"/>
      <w:r w:rsidR="00F41E42">
        <w:rPr>
          <w:rFonts w:hint="eastAsia"/>
        </w:rPr>
        <w:t>彎折</w:t>
      </w:r>
      <w:r>
        <w:rPr>
          <w:rFonts w:hint="eastAsia"/>
        </w:rPr>
        <w:t>如</w:t>
      </w:r>
      <w:proofErr w:type="gramEnd"/>
      <w:r>
        <w:rPr>
          <w:rFonts w:hint="eastAsia"/>
        </w:rPr>
        <w:t>玉筯</w:t>
      </w:r>
      <w:r w:rsidR="00F41E42">
        <w:rPr>
          <w:rFonts w:hint="eastAsia"/>
        </w:rPr>
        <w:t>，因不能快速書寫，無法應付</w:t>
      </w:r>
      <w:r>
        <w:rPr>
          <w:rFonts w:hint="eastAsia"/>
        </w:rPr>
        <w:t>苛秦</w:t>
      </w:r>
      <w:r w:rsidR="00F41E42">
        <w:rPr>
          <w:rFonts w:hint="eastAsia"/>
        </w:rPr>
        <w:t>繁多的刑獄案件，以程邈為代表的秦隸產生了；</w:t>
      </w:r>
      <w:proofErr w:type="gramStart"/>
      <w:r w:rsidR="002267FA">
        <w:rPr>
          <w:rFonts w:hint="eastAsia"/>
        </w:rPr>
        <w:t>改</w:t>
      </w:r>
      <w:r w:rsidR="00F41E42">
        <w:rPr>
          <w:rFonts w:hint="eastAsia"/>
        </w:rPr>
        <w:t>變彎折</w:t>
      </w:r>
      <w:r w:rsidR="002267FA">
        <w:rPr>
          <w:rFonts w:hint="eastAsia"/>
        </w:rPr>
        <w:t>筆劃</w:t>
      </w:r>
      <w:proofErr w:type="gramEnd"/>
      <w:r w:rsidR="002267FA">
        <w:rPr>
          <w:rFonts w:hint="eastAsia"/>
        </w:rPr>
        <w:t>而</w:t>
      </w:r>
      <w:r w:rsidR="00F41E42">
        <w:rPr>
          <w:rFonts w:hint="eastAsia"/>
        </w:rPr>
        <w:t>為</w:t>
      </w:r>
      <w:r w:rsidR="008C59EE">
        <w:rPr>
          <w:rFonts w:hint="eastAsia"/>
        </w:rPr>
        <w:t>平直</w:t>
      </w:r>
      <w:r w:rsidR="00F41E42">
        <w:rPr>
          <w:rFonts w:hint="eastAsia"/>
        </w:rPr>
        <w:t>的表達，</w:t>
      </w:r>
      <w:r w:rsidR="008C59EE">
        <w:rPr>
          <w:rFonts w:hint="eastAsia"/>
        </w:rPr>
        <w:t>書寫速度加</w:t>
      </w:r>
      <w:r w:rsidR="00F41E42">
        <w:rPr>
          <w:rFonts w:hint="eastAsia"/>
        </w:rPr>
        <w:t>快。到了漢代</w:t>
      </w:r>
      <w:r w:rsidR="002267FA">
        <w:rPr>
          <w:rFonts w:hint="eastAsia"/>
        </w:rPr>
        <w:t>，隸書</w:t>
      </w:r>
      <w:r w:rsidR="00F41E42">
        <w:rPr>
          <w:rFonts w:hint="eastAsia"/>
        </w:rPr>
        <w:t>仍因筆劃較多，而又</w:t>
      </w:r>
      <w:r w:rsidR="002267FA">
        <w:rPr>
          <w:rFonts w:hint="eastAsia"/>
        </w:rPr>
        <w:t>被</w:t>
      </w:r>
      <w:proofErr w:type="gramStart"/>
      <w:r w:rsidR="00F41E42">
        <w:rPr>
          <w:rFonts w:hint="eastAsia"/>
        </w:rPr>
        <w:t>簡省</w:t>
      </w:r>
      <w:proofErr w:type="gramEnd"/>
      <w:r w:rsidR="00F41E42">
        <w:rPr>
          <w:rFonts w:hint="eastAsia"/>
        </w:rPr>
        <w:t>為章草。章草</w:t>
      </w:r>
      <w:r w:rsidR="002267FA">
        <w:rPr>
          <w:rFonts w:hint="eastAsia"/>
        </w:rPr>
        <w:t>雖已減省而</w:t>
      </w:r>
      <w:r w:rsidR="00F41E42">
        <w:rPr>
          <w:rFonts w:hint="eastAsia"/>
        </w:rPr>
        <w:t>筆劃</w:t>
      </w:r>
      <w:r w:rsidR="002267FA">
        <w:rPr>
          <w:rFonts w:hint="eastAsia"/>
        </w:rPr>
        <w:t>仍</w:t>
      </w:r>
      <w:r w:rsidR="00F41E42">
        <w:rPr>
          <w:rFonts w:hint="eastAsia"/>
        </w:rPr>
        <w:t>獨立，</w:t>
      </w:r>
      <w:r w:rsidR="002267FA">
        <w:rPr>
          <w:rFonts w:hint="eastAsia"/>
        </w:rPr>
        <w:t>字不相連</w:t>
      </w:r>
      <w:r w:rsidR="002267FA">
        <w:rPr>
          <w:rFonts w:ascii="新細明體" w:hAnsi="新細明體" w:hint="eastAsia"/>
        </w:rPr>
        <w:t>。</w:t>
      </w:r>
      <w:r w:rsidR="002267FA">
        <w:rPr>
          <w:rFonts w:hint="eastAsia"/>
        </w:rPr>
        <w:t>接著，</w:t>
      </w:r>
      <w:r w:rsidR="00F41E42">
        <w:rPr>
          <w:rFonts w:hint="eastAsia"/>
        </w:rPr>
        <w:t>在快速書寫下，</w:t>
      </w:r>
      <w:proofErr w:type="gramStart"/>
      <w:r w:rsidR="00F41E42">
        <w:rPr>
          <w:rFonts w:hint="eastAsia"/>
        </w:rPr>
        <w:t>筆斷意連</w:t>
      </w:r>
      <w:proofErr w:type="gramEnd"/>
      <w:r w:rsidR="00F41E42">
        <w:rPr>
          <w:rFonts w:hint="eastAsia"/>
        </w:rPr>
        <w:t>，如行雲流水的行書又應運而生。同時，隸書在減省波</w:t>
      </w:r>
      <w:proofErr w:type="gramStart"/>
      <w:r w:rsidR="00F41E42">
        <w:rPr>
          <w:rFonts w:hint="eastAsia"/>
        </w:rPr>
        <w:t>磔雁尾</w:t>
      </w:r>
      <w:proofErr w:type="gramEnd"/>
      <w:r w:rsidR="00F41E42">
        <w:rPr>
          <w:rFonts w:hint="eastAsia"/>
        </w:rPr>
        <w:t>之後，楷書的新風潮世代也到來了。例如黃</w:t>
      </w:r>
      <w:proofErr w:type="gramStart"/>
      <w:r w:rsidR="00F41E42">
        <w:rPr>
          <w:rFonts w:hint="eastAsia"/>
        </w:rPr>
        <w:t>惇</w:t>
      </w:r>
      <w:proofErr w:type="gramEnd"/>
      <w:r w:rsidR="00F41E42">
        <w:rPr>
          <w:rFonts w:hint="eastAsia"/>
        </w:rPr>
        <w:t>說：</w:t>
      </w:r>
    </w:p>
    <w:p w:rsidR="008C59EE" w:rsidRDefault="008C59EE" w:rsidP="008C59EE"/>
    <w:p w:rsidR="00F41E42" w:rsidRPr="00303985" w:rsidRDefault="00F41E42" w:rsidP="00402B94">
      <w:pPr>
        <w:ind w:leftChars="300" w:left="720"/>
      </w:pPr>
      <w:r w:rsidRPr="00BA7844">
        <w:rPr>
          <w:rFonts w:eastAsia="標楷體" w:hint="eastAsia"/>
        </w:rPr>
        <w:t>書法在漢代的急速嬗變，使今文字系統的諸體</w:t>
      </w:r>
      <w:proofErr w:type="gramStart"/>
      <w:r w:rsidRPr="00BA7844">
        <w:rPr>
          <w:rFonts w:eastAsia="標楷體" w:hint="eastAsia"/>
        </w:rPr>
        <w:t>──漢隸</w:t>
      </w:r>
      <w:proofErr w:type="gramEnd"/>
      <w:r w:rsidRPr="00BA7844">
        <w:rPr>
          <w:rFonts w:eastAsia="標楷體" w:hint="eastAsia"/>
        </w:rPr>
        <w:t>、章草、楷書、行書逐漸替代了古文字系統。新的日用書體相繼問世和當時書寫工具材料的改善，為書法藝術提供了發展的基礎。到東漢後期，朝野重視書法的風氣，使文人書法家登上了歷史的舞台。在這種氛圍中，風格開始形成，流派開始孳生，筆法得到研究和加工，並促使書法藝術審美從實用書寫審美中分離出來，書法理論也肇端</w:t>
      </w:r>
      <w:proofErr w:type="gramStart"/>
      <w:r w:rsidRPr="00BA7844">
        <w:rPr>
          <w:rFonts w:eastAsia="標楷體" w:hint="eastAsia"/>
        </w:rPr>
        <w:t>于</w:t>
      </w:r>
      <w:proofErr w:type="gramEnd"/>
      <w:r w:rsidRPr="00BA7844">
        <w:rPr>
          <w:rFonts w:eastAsia="標楷體" w:hint="eastAsia"/>
        </w:rPr>
        <w:t>此時，所以到東漢後期，書法已成為一門獨立的藝術，書法進入了自覺時代</w:t>
      </w:r>
      <w:r w:rsidRPr="00303985">
        <w:rPr>
          <w:rStyle w:val="aa"/>
          <w:rFonts w:ascii="標楷體" w:eastAsia="標楷體" w:hAnsi="標楷體"/>
        </w:rPr>
        <w:footnoteReference w:id="7"/>
      </w:r>
      <w:r>
        <w:rPr>
          <w:rFonts w:eastAsia="標楷體" w:hint="eastAsia"/>
        </w:rPr>
        <w:t>。</w:t>
      </w:r>
    </w:p>
    <w:p w:rsidR="00F41E42" w:rsidRDefault="00F41E42" w:rsidP="00402B94">
      <w:pPr>
        <w:ind w:firstLineChars="200" w:firstLine="480"/>
      </w:pPr>
    </w:p>
    <w:p w:rsidR="00F41E42" w:rsidRDefault="00F41E42" w:rsidP="00402B94">
      <w:pPr>
        <w:ind w:firstLineChars="200" w:firstLine="480"/>
        <w:rPr>
          <w:rFonts w:ascii="新細明體"/>
        </w:rPr>
      </w:pPr>
      <w:r>
        <w:rPr>
          <w:rFonts w:hint="eastAsia"/>
        </w:rPr>
        <w:t>文中提到書寫工具材料的改善，應該是指東漢蔡倫發明造紙，導致書寫工具的改善。不過，在以往的書法史上，總缺乏充分的書跡資料作為佐證，因此書體發展的線索並不明確，直到清末，敦煌書法問世以來，「</w:t>
      </w:r>
      <w:r w:rsidRPr="00EE4194">
        <w:rPr>
          <w:rFonts w:eastAsia="標楷體" w:hint="eastAsia"/>
        </w:rPr>
        <w:t>敦煌藏經洞出土的遺書書法、敦煌古遺址中出土的漢代簡</w:t>
      </w:r>
      <w:proofErr w:type="gramStart"/>
      <w:r w:rsidRPr="00EE4194">
        <w:rPr>
          <w:rFonts w:eastAsia="標楷體" w:hint="eastAsia"/>
        </w:rPr>
        <w:t>牘</w:t>
      </w:r>
      <w:proofErr w:type="gramEnd"/>
      <w:r w:rsidRPr="00EE4194">
        <w:rPr>
          <w:rFonts w:ascii="新細明體" w:eastAsia="標楷體" w:hAnsi="新細明體" w:hint="eastAsia"/>
        </w:rPr>
        <w:t>、敦煌書法古代人物研究和敦煌</w:t>
      </w:r>
      <w:proofErr w:type="gramStart"/>
      <w:r w:rsidRPr="00EE4194">
        <w:rPr>
          <w:rFonts w:ascii="新細明體" w:eastAsia="標楷體" w:hAnsi="新細明體" w:hint="eastAsia"/>
        </w:rPr>
        <w:t>碑刻與題記</w:t>
      </w:r>
      <w:proofErr w:type="gramEnd"/>
      <w:r w:rsidRPr="00EE4194">
        <w:rPr>
          <w:rFonts w:ascii="新細明體" w:eastAsia="標楷體" w:hAnsi="新細明體" w:hint="eastAsia"/>
        </w:rPr>
        <w:t>」，</w:t>
      </w:r>
      <w:r w:rsidRPr="00EE4194">
        <w:rPr>
          <w:rFonts w:ascii="新細明體" w:eastAsia="標楷體" w:hAnsi="新細明體" w:hint="eastAsia"/>
        </w:rPr>
        <w:lastRenderedPageBreak/>
        <w:t>「真實地再現近千年的漢字書寫現象，彌補了中國書法中書寫遺迹的歷史空白</w:t>
      </w:r>
      <w:r>
        <w:rPr>
          <w:rFonts w:ascii="新細明體" w:hAnsi="新細明體" w:hint="eastAsia"/>
        </w:rPr>
        <w:t>。</w:t>
      </w:r>
      <w:r>
        <w:rPr>
          <w:rStyle w:val="aa"/>
          <w:rFonts w:ascii="新細明體"/>
        </w:rPr>
        <w:footnoteReference w:id="8"/>
      </w:r>
      <w:r>
        <w:rPr>
          <w:rFonts w:ascii="新細明體" w:hAnsi="新細明體" w:hint="eastAsia"/>
        </w:rPr>
        <w:t>」由上可見，有關書法發展及其與民俗生活的關係，並不可忽略敦煌書法所提供的豐富資料。</w:t>
      </w:r>
    </w:p>
    <w:p w:rsidR="00F41E42" w:rsidRDefault="00F41E42" w:rsidP="001C0FAD">
      <w:pPr>
        <w:rPr>
          <w:rFonts w:ascii="新細明體"/>
        </w:rPr>
      </w:pPr>
    </w:p>
    <w:p w:rsidR="00F41E42" w:rsidRDefault="00F41E42" w:rsidP="001C0FAD">
      <w:pPr>
        <w:numPr>
          <w:ilvl w:val="0"/>
          <w:numId w:val="2"/>
        </w:numPr>
      </w:pPr>
      <w:r>
        <w:rPr>
          <w:rFonts w:hint="eastAsia"/>
        </w:rPr>
        <w:t>書法在民俗文學中的應用型式</w:t>
      </w:r>
    </w:p>
    <w:p w:rsidR="00F41E42" w:rsidRDefault="00F41E42" w:rsidP="00026D16"/>
    <w:p w:rsidR="00F41E42" w:rsidRDefault="00F41E42" w:rsidP="00026D16">
      <w:r>
        <w:rPr>
          <w:rFonts w:hint="eastAsia"/>
        </w:rPr>
        <w:t>１、書信手札與詩詞曲賦之傳統型式</w:t>
      </w:r>
    </w:p>
    <w:p w:rsidR="00F41E42" w:rsidRDefault="00F41E42" w:rsidP="00026D16">
      <w:r>
        <w:rPr>
          <w:rFonts w:hint="eastAsia"/>
        </w:rPr>
        <w:t xml:space="preserve">　　透過書法形式寫下書信手札，並不限於公卿將相之間的互動，也是民間文人雅士，或者市井鄉民與親友間常見的交流方式</w:t>
      </w:r>
      <w:r>
        <w:rPr>
          <w:rFonts w:ascii="新細明體" w:hAnsi="新細明體" w:hint="eastAsia"/>
        </w:rPr>
        <w:t>。</w:t>
      </w:r>
      <w:r>
        <w:rPr>
          <w:rFonts w:hint="eastAsia"/>
        </w:rPr>
        <w:t>例如：王羲之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十七帖</w:t>
      </w:r>
      <w:r>
        <w:rPr>
          <w:rFonts w:ascii="新細明體" w:hAnsi="新細明體" w:hint="eastAsia"/>
        </w:rPr>
        <w:t>》，</w:t>
      </w:r>
      <w:r>
        <w:rPr>
          <w:rFonts w:hint="eastAsia"/>
        </w:rPr>
        <w:t>表現親友間情意交流，大量的信札中，常觸及生活瑣事，內容相當的口語化及生活化，自然流露出彼此之間的殷切關懷。</w:t>
      </w:r>
    </w:p>
    <w:p w:rsidR="00F41E42" w:rsidRDefault="00F41E42" w:rsidP="00026D16">
      <w:r>
        <w:rPr>
          <w:rFonts w:hint="eastAsia"/>
        </w:rPr>
        <w:t xml:space="preserve">　　《肚痛帖》是張旭有名的草書手札</w:t>
      </w:r>
      <w:r w:rsidR="00CF5B3C">
        <w:rPr>
          <w:rFonts w:hint="eastAsia"/>
        </w:rPr>
        <w:t>（參見圖</w:t>
      </w:r>
      <w:r w:rsidR="00CF5B3C">
        <w:rPr>
          <w:rFonts w:hint="eastAsia"/>
        </w:rPr>
        <w:t>1</w:t>
      </w:r>
      <w:r w:rsidR="005B44EC" w:rsidRPr="005B44EC">
        <w:rPr>
          <w:rFonts w:hint="eastAsia"/>
        </w:rPr>
        <w:t>）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談論一次肚痛的經驗，在痛苦中寫字自嘲，讓生活瑣事，隨著書法形式登上藝術殿堂。緣由是有一天，他在揮毫過程中忽然感到肚子痛，時間緊急，匆忙拿一張字條，用狂草寫下：「</w:t>
      </w:r>
      <w:proofErr w:type="gramStart"/>
      <w:r w:rsidRPr="00194348">
        <w:rPr>
          <w:rFonts w:eastAsia="標楷體" w:hint="eastAsia"/>
        </w:rPr>
        <w:t>忽肚痛</w:t>
      </w:r>
      <w:proofErr w:type="gramEnd"/>
      <w:r w:rsidRPr="00194348">
        <w:rPr>
          <w:rFonts w:eastAsia="標楷體" w:hint="eastAsia"/>
        </w:rPr>
        <w:t>，不可</w:t>
      </w:r>
      <w:proofErr w:type="gramStart"/>
      <w:r w:rsidRPr="00194348">
        <w:rPr>
          <w:rFonts w:eastAsia="標楷體" w:hint="eastAsia"/>
        </w:rPr>
        <w:t>堪</w:t>
      </w:r>
      <w:proofErr w:type="gramEnd"/>
      <w:r w:rsidRPr="00194348">
        <w:rPr>
          <w:rFonts w:eastAsia="標楷體" w:hint="eastAsia"/>
        </w:rPr>
        <w:t>，不知是冷熱所致，</w:t>
      </w:r>
      <w:proofErr w:type="gramStart"/>
      <w:r w:rsidRPr="00194348">
        <w:rPr>
          <w:rFonts w:eastAsia="標楷體" w:hint="eastAsia"/>
        </w:rPr>
        <w:t>欲服大黃</w:t>
      </w:r>
      <w:proofErr w:type="gramEnd"/>
      <w:r w:rsidRPr="00194348">
        <w:rPr>
          <w:rFonts w:eastAsia="標楷體" w:hint="eastAsia"/>
        </w:rPr>
        <w:t>湯，冷</w:t>
      </w:r>
      <w:proofErr w:type="gramStart"/>
      <w:r w:rsidRPr="00194348">
        <w:rPr>
          <w:rFonts w:eastAsia="標楷體" w:hint="eastAsia"/>
        </w:rPr>
        <w:t>熱俱有益</w:t>
      </w:r>
      <w:proofErr w:type="gramEnd"/>
      <w:r w:rsidRPr="00194348">
        <w:rPr>
          <w:rFonts w:eastAsia="標楷體" w:hint="eastAsia"/>
        </w:rPr>
        <w:t>，如何為計？非臨床。</w:t>
      </w:r>
      <w:r>
        <w:rPr>
          <w:rFonts w:hint="eastAsia"/>
        </w:rPr>
        <w:t>」情感真實，用</w:t>
      </w:r>
      <w:proofErr w:type="gramStart"/>
      <w:r>
        <w:rPr>
          <w:rFonts w:hint="eastAsia"/>
        </w:rPr>
        <w:t>筆奔突。</w:t>
      </w:r>
      <w:proofErr w:type="gramEnd"/>
      <w:r>
        <w:rPr>
          <w:rFonts w:hint="eastAsia"/>
        </w:rPr>
        <w:t>傳世的雖</w:t>
      </w:r>
      <w:proofErr w:type="gramStart"/>
      <w:r>
        <w:rPr>
          <w:rFonts w:hint="eastAsia"/>
        </w:rPr>
        <w:t>是碑刻</w:t>
      </w:r>
      <w:proofErr w:type="gramEnd"/>
      <w:r>
        <w:rPr>
          <w:rFonts w:hint="eastAsia"/>
        </w:rPr>
        <w:t>拓片，仍然是神采飛揚，鮮活生動。</w:t>
      </w:r>
    </w:p>
    <w:p w:rsidR="00F41E42" w:rsidRPr="009B19A9" w:rsidRDefault="00F41E42" w:rsidP="00402B94">
      <w:pPr>
        <w:ind w:firstLineChars="200" w:firstLine="480"/>
      </w:pPr>
      <w:proofErr w:type="gramStart"/>
      <w:r>
        <w:rPr>
          <w:rFonts w:hint="eastAsia"/>
        </w:rPr>
        <w:t>楊凝式在</w:t>
      </w:r>
      <w:proofErr w:type="gramEnd"/>
      <w:r>
        <w:rPr>
          <w:rFonts w:hint="eastAsia"/>
        </w:rPr>
        <w:t>唐昭宗時中進士，歷</w:t>
      </w:r>
      <w:proofErr w:type="gramStart"/>
      <w:r>
        <w:rPr>
          <w:rFonts w:hint="eastAsia"/>
        </w:rPr>
        <w:t>仕</w:t>
      </w:r>
      <w:proofErr w:type="gramEnd"/>
      <w:r>
        <w:rPr>
          <w:rFonts w:hint="eastAsia"/>
        </w:rPr>
        <w:t>五代各朝，官至</w:t>
      </w:r>
      <w:proofErr w:type="gramStart"/>
      <w:r>
        <w:rPr>
          <w:rFonts w:hint="eastAsia"/>
        </w:rPr>
        <w:t>太子少師</w:t>
      </w:r>
      <w:proofErr w:type="gramEnd"/>
      <w:r>
        <w:rPr>
          <w:rFonts w:hint="eastAsia"/>
        </w:rPr>
        <w:t>，人稱「楊少師」。</w:t>
      </w:r>
      <w:proofErr w:type="gramStart"/>
      <w:r>
        <w:rPr>
          <w:rFonts w:hint="eastAsia"/>
        </w:rPr>
        <w:t>幾朝皇帝</w:t>
      </w:r>
      <w:proofErr w:type="gramEnd"/>
      <w:r>
        <w:rPr>
          <w:rFonts w:hint="eastAsia"/>
        </w:rPr>
        <w:t>都給他官做，他卻苦於局勢險惡，怕被人陷害，故意裝瘋，時人稱他為「楊風（瘋）子」。書法風格</w:t>
      </w:r>
      <w:proofErr w:type="gramStart"/>
      <w:r>
        <w:rPr>
          <w:rFonts w:hint="eastAsia"/>
        </w:rPr>
        <w:t>遒</w:t>
      </w:r>
      <w:proofErr w:type="gramEnd"/>
      <w:r>
        <w:rPr>
          <w:rFonts w:hint="eastAsia"/>
        </w:rPr>
        <w:t>逸放縱，表現閑逸放縱的意趣，風神爽朗，接近王羲之《蘭亭集序》的神韻。</w:t>
      </w:r>
      <w:proofErr w:type="gramStart"/>
      <w:r>
        <w:rPr>
          <w:rFonts w:hint="eastAsia"/>
        </w:rPr>
        <w:t>《</w:t>
      </w:r>
      <w:proofErr w:type="gramEnd"/>
      <w:r>
        <w:rPr>
          <w:rFonts w:hint="eastAsia"/>
        </w:rPr>
        <w:t>韮花帖》是楊凝式行書代表作之一</w:t>
      </w:r>
      <w:r w:rsidR="005B44EC" w:rsidRPr="005B44EC">
        <w:rPr>
          <w:rFonts w:hint="eastAsia"/>
        </w:rPr>
        <w:t>（參見圖</w:t>
      </w:r>
      <w:r w:rsidR="00CF5B3C">
        <w:rPr>
          <w:rFonts w:hint="eastAsia"/>
        </w:rPr>
        <w:t>2</w:t>
      </w:r>
      <w:r w:rsidR="005B44EC" w:rsidRPr="005B44EC">
        <w:rPr>
          <w:rFonts w:hint="eastAsia"/>
        </w:rPr>
        <w:t>）</w:t>
      </w:r>
      <w:r>
        <w:rPr>
          <w:rFonts w:hint="eastAsia"/>
        </w:rPr>
        <w:t>，字體清秀，布局疏朗，意趣蕭散。內容是書寫午睡醒來，甚感飢餓時，剛好有人朋友致贈他新鮮的韮菜、羊肉，讓正感飢餓的他，當下得到滿足</w:t>
      </w:r>
      <w:r>
        <w:rPr>
          <w:rFonts w:ascii="新細明體" w:hAnsi="新細明體" w:hint="eastAsia"/>
        </w:rPr>
        <w:t>。</w:t>
      </w:r>
      <w:r>
        <w:rPr>
          <w:rFonts w:hint="eastAsia"/>
        </w:rPr>
        <w:t>就拿筆寫下感謝之意，悠閑愉悅之情，傾注筆端。</w:t>
      </w:r>
      <w:r>
        <w:rPr>
          <w:rFonts w:ascii="新細明體" w:hAnsi="新細明體" w:hint="eastAsia"/>
        </w:rPr>
        <w:t>以上二件作品都與飲食相關，是</w:t>
      </w:r>
      <w:proofErr w:type="gramStart"/>
      <w:r>
        <w:rPr>
          <w:rFonts w:ascii="新細明體" w:hAnsi="新細明體" w:hint="eastAsia"/>
        </w:rPr>
        <w:t>平居生活中鮮活</w:t>
      </w:r>
      <w:proofErr w:type="gramEnd"/>
      <w:r>
        <w:rPr>
          <w:rFonts w:ascii="新細明體" w:hAnsi="新細明體" w:hint="eastAsia"/>
        </w:rPr>
        <w:t>親切的印證。</w:t>
      </w:r>
    </w:p>
    <w:p w:rsidR="00F41E42" w:rsidRDefault="00F41E42" w:rsidP="00402B94">
      <w:pPr>
        <w:ind w:firstLineChars="200" w:firstLine="480"/>
      </w:pPr>
      <w:r>
        <w:rPr>
          <w:rFonts w:hint="eastAsia"/>
        </w:rPr>
        <w:t>杜牧是晚唐著名詩人，書法亦佳。七言絶句最被人稱道，</w:t>
      </w:r>
      <w:r>
        <w:t>23</w:t>
      </w:r>
      <w:r>
        <w:rPr>
          <w:rFonts w:hint="eastAsia"/>
        </w:rPr>
        <w:t>歲時所寫的《阿房宮賦》更是傳誦後世。但是也因為</w:t>
      </w:r>
      <w:proofErr w:type="gramStart"/>
      <w:r>
        <w:rPr>
          <w:rFonts w:hint="eastAsia"/>
        </w:rPr>
        <w:t>詩名太盛</w:t>
      </w:r>
      <w:proofErr w:type="gramEnd"/>
      <w:r>
        <w:rPr>
          <w:rFonts w:hint="eastAsia"/>
        </w:rPr>
        <w:t>，反而書法的名聲被掩蓋，傳世的書法作品很少，最有名的是《張好好詩》，當年清朝末代皇帝溥儀逃亡時，都沒有忘記擕帶這件作品。</w:t>
      </w:r>
    </w:p>
    <w:p w:rsidR="00F41E42" w:rsidRDefault="00F41E42" w:rsidP="00402B94">
      <w:pPr>
        <w:ind w:firstLineChars="200" w:firstLine="480"/>
      </w:pPr>
      <w:r>
        <w:rPr>
          <w:rFonts w:hint="eastAsia"/>
        </w:rPr>
        <w:t>《張好好詩》墨迹</w:t>
      </w:r>
      <w:r w:rsidR="009B1331">
        <w:rPr>
          <w:rFonts w:ascii="新細明體" w:hAnsi="新細明體" w:hint="eastAsia"/>
        </w:rPr>
        <w:t>（參見圖</w:t>
      </w:r>
      <w:r w:rsidR="00CF5B3C">
        <w:rPr>
          <w:rFonts w:ascii="新細明體" w:hAnsi="新細明體" w:hint="eastAsia"/>
        </w:rPr>
        <w:t>3</w:t>
      </w:r>
      <w:r w:rsidR="009B1331">
        <w:rPr>
          <w:rFonts w:ascii="新細明體" w:hAnsi="新細明體" w:hint="eastAsia"/>
        </w:rPr>
        <w:t>）</w:t>
      </w:r>
      <w:r>
        <w:rPr>
          <w:rFonts w:hint="eastAsia"/>
        </w:rPr>
        <w:t>，詩歌也是杜牧本人所作，杜牧在大和二年（</w:t>
      </w:r>
      <w:r>
        <w:t>828</w:t>
      </w:r>
      <w:r>
        <w:rPr>
          <w:rFonts w:hint="eastAsia"/>
        </w:rPr>
        <w:t>）年進士及第後，被江西觀察使沈傳師徵召為江西團練巡官，經常參加沈家的晚宴，欣賞歌舞表演，當時他很喜歡年紀十三歲的歌女張好好的能歌善舞，可惜後來被主人納為小妾。六年後，杜牧在洛陽又遇到張好好時，她已淪落</w:t>
      </w:r>
      <w:proofErr w:type="gramStart"/>
      <w:r>
        <w:rPr>
          <w:rFonts w:hint="eastAsia"/>
        </w:rPr>
        <w:t>他鄉，</w:t>
      </w:r>
      <w:proofErr w:type="gramEnd"/>
      <w:r>
        <w:rPr>
          <w:rFonts w:hint="eastAsia"/>
        </w:rPr>
        <w:t>賣酒為生，讓杜牧非常感慨，寫下這首五言長詩。內容著重在描述當時美好的生活圖景，及張好好的豔麗風姿，結尾處才點出她的悲慘結局，詩歌的筆法非常高妙，抒發了杜牧對無法掌控自己命運的女性的深切同情。</w:t>
      </w:r>
    </w:p>
    <w:p w:rsidR="00F41E42" w:rsidRDefault="00F41E42" w:rsidP="00026D16"/>
    <w:p w:rsidR="007040F2" w:rsidRDefault="007040F2" w:rsidP="00026D16"/>
    <w:p w:rsidR="002267FA" w:rsidRDefault="002267FA" w:rsidP="00026D16"/>
    <w:p w:rsidR="007040F2" w:rsidRDefault="007040F2" w:rsidP="00026D16"/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54"/>
        <w:gridCol w:w="2693"/>
        <w:gridCol w:w="1955"/>
      </w:tblGrid>
      <w:tr w:rsidR="007040F2" w:rsidTr="00F23B28">
        <w:trPr>
          <w:trHeight w:val="256"/>
        </w:trPr>
        <w:tc>
          <w:tcPr>
            <w:tcW w:w="3654" w:type="dxa"/>
            <w:tcBorders>
              <w:bottom w:val="nil"/>
            </w:tcBorders>
          </w:tcPr>
          <w:p w:rsidR="007040F2" w:rsidRDefault="007040F2" w:rsidP="007040F2">
            <w:pPr>
              <w:ind w:left="-32"/>
            </w:pPr>
          </w:p>
        </w:tc>
        <w:tc>
          <w:tcPr>
            <w:tcW w:w="2693" w:type="dxa"/>
            <w:tcBorders>
              <w:bottom w:val="nil"/>
            </w:tcBorders>
          </w:tcPr>
          <w:p w:rsidR="007040F2" w:rsidRDefault="007040F2" w:rsidP="007040F2">
            <w:pPr>
              <w:ind w:left="-32"/>
            </w:pPr>
          </w:p>
        </w:tc>
        <w:tc>
          <w:tcPr>
            <w:tcW w:w="1955" w:type="dxa"/>
            <w:tcBorders>
              <w:bottom w:val="nil"/>
            </w:tcBorders>
          </w:tcPr>
          <w:p w:rsidR="007040F2" w:rsidRDefault="007040F2" w:rsidP="007040F2">
            <w:pPr>
              <w:ind w:left="-32"/>
            </w:pPr>
          </w:p>
        </w:tc>
      </w:tr>
      <w:tr w:rsidR="007040F2" w:rsidTr="00F23B28">
        <w:trPr>
          <w:trHeight w:val="96"/>
        </w:trPr>
        <w:tc>
          <w:tcPr>
            <w:tcW w:w="3654" w:type="dxa"/>
            <w:tcBorders>
              <w:top w:val="nil"/>
              <w:bottom w:val="nil"/>
            </w:tcBorders>
          </w:tcPr>
          <w:p w:rsidR="007040F2" w:rsidRDefault="00920AAC" w:rsidP="007040F2">
            <w:r>
              <w:rPr>
                <w:noProof/>
              </w:rPr>
              <w:drawing>
                <wp:inline distT="0" distB="0" distL="0" distR="0">
                  <wp:extent cx="2270760" cy="1513840"/>
                  <wp:effectExtent l="0" t="0" r="0" b="0"/>
                  <wp:docPr id="1" name="圖片 1" descr="IMG_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7040F2" w:rsidRDefault="00920AAC" w:rsidP="007040F2">
            <w:r>
              <w:rPr>
                <w:noProof/>
              </w:rPr>
              <w:drawing>
                <wp:inline distT="0" distB="0" distL="0" distR="0">
                  <wp:extent cx="1651000" cy="1590040"/>
                  <wp:effectExtent l="0" t="0" r="6350" b="0"/>
                  <wp:docPr id="2" name="圖片 2" descr="IMG_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nil"/>
              <w:bottom w:val="nil"/>
            </w:tcBorders>
          </w:tcPr>
          <w:p w:rsidR="007040F2" w:rsidRDefault="00920AAC" w:rsidP="007040F2">
            <w:r>
              <w:rPr>
                <w:noProof/>
              </w:rPr>
              <w:drawing>
                <wp:inline distT="0" distB="0" distL="0" distR="0">
                  <wp:extent cx="1203960" cy="1788160"/>
                  <wp:effectExtent l="0" t="0" r="0" b="2540"/>
                  <wp:docPr id="3" name="圖片 3" descr="IMG_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0F2" w:rsidTr="0096312E">
        <w:trPr>
          <w:trHeight w:val="79"/>
        </w:trPr>
        <w:tc>
          <w:tcPr>
            <w:tcW w:w="3654" w:type="dxa"/>
            <w:tcBorders>
              <w:top w:val="nil"/>
            </w:tcBorders>
          </w:tcPr>
          <w:p w:rsidR="007040F2" w:rsidRDefault="007040F2" w:rsidP="007040F2"/>
        </w:tc>
        <w:tc>
          <w:tcPr>
            <w:tcW w:w="2693" w:type="dxa"/>
            <w:tcBorders>
              <w:top w:val="nil"/>
            </w:tcBorders>
          </w:tcPr>
          <w:p w:rsidR="007040F2" w:rsidRDefault="007040F2" w:rsidP="007040F2"/>
        </w:tc>
        <w:tc>
          <w:tcPr>
            <w:tcW w:w="1955" w:type="dxa"/>
            <w:tcBorders>
              <w:top w:val="nil"/>
            </w:tcBorders>
          </w:tcPr>
          <w:p w:rsidR="007040F2" w:rsidRDefault="007040F2" w:rsidP="007040F2"/>
        </w:tc>
      </w:tr>
      <w:tr w:rsidR="007040F2" w:rsidTr="00F23B28">
        <w:trPr>
          <w:trHeight w:val="376"/>
        </w:trPr>
        <w:tc>
          <w:tcPr>
            <w:tcW w:w="3654" w:type="dxa"/>
          </w:tcPr>
          <w:p w:rsidR="007040F2" w:rsidRDefault="00CF5B3C" w:rsidP="007040F2">
            <w:pPr>
              <w:ind w:left="-32"/>
            </w:pPr>
            <w:r>
              <w:rPr>
                <w:rFonts w:hint="eastAsia"/>
              </w:rPr>
              <w:t xml:space="preserve"> </w:t>
            </w:r>
            <w:r w:rsidR="00F23B28" w:rsidRPr="00F23B28">
              <w:rPr>
                <w:rFonts w:hint="eastAsia"/>
              </w:rPr>
              <w:t>圖</w:t>
            </w:r>
            <w:r w:rsidR="00F23B2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1</w:t>
            </w:r>
            <w:r w:rsidR="00F23B28">
              <w:rPr>
                <w:rFonts w:hint="eastAsia"/>
              </w:rPr>
              <w:t xml:space="preserve"> </w:t>
            </w:r>
            <w:r w:rsidR="00F23B28">
              <w:rPr>
                <w:rFonts w:hint="eastAsia"/>
              </w:rPr>
              <w:t>肚痛帖</w:t>
            </w:r>
          </w:p>
        </w:tc>
        <w:tc>
          <w:tcPr>
            <w:tcW w:w="2693" w:type="dxa"/>
          </w:tcPr>
          <w:p w:rsidR="007040F2" w:rsidRDefault="00CF5B3C" w:rsidP="007040F2">
            <w:pPr>
              <w:ind w:left="-32"/>
            </w:pPr>
            <w:r>
              <w:rPr>
                <w:rFonts w:hint="eastAsia"/>
              </w:rPr>
              <w:t xml:space="preserve"> </w:t>
            </w:r>
            <w:r w:rsidR="00F23B28">
              <w:rPr>
                <w:rFonts w:hint="eastAsia"/>
              </w:rPr>
              <w:t>圖</w:t>
            </w:r>
            <w:r w:rsidR="00F23B2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2</w:t>
            </w:r>
            <w:r w:rsidR="00F23B28">
              <w:rPr>
                <w:rFonts w:hint="eastAsia"/>
              </w:rPr>
              <w:t xml:space="preserve"> </w:t>
            </w:r>
            <w:r w:rsidR="00F23B28">
              <w:rPr>
                <w:rFonts w:hint="eastAsia"/>
              </w:rPr>
              <w:t>韮花帖</w:t>
            </w:r>
          </w:p>
        </w:tc>
        <w:tc>
          <w:tcPr>
            <w:tcW w:w="1955" w:type="dxa"/>
          </w:tcPr>
          <w:p w:rsidR="007040F2" w:rsidRDefault="00CF5B3C" w:rsidP="007040F2">
            <w:pPr>
              <w:ind w:left="-32"/>
            </w:pPr>
            <w:r>
              <w:rPr>
                <w:rFonts w:hint="eastAsia"/>
              </w:rPr>
              <w:t xml:space="preserve"> </w:t>
            </w:r>
            <w:r w:rsidR="00F23B28" w:rsidRPr="00F23B28">
              <w:rPr>
                <w:rFonts w:hint="eastAsia"/>
              </w:rPr>
              <w:t>圖</w:t>
            </w:r>
            <w:r w:rsidR="00F23B2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3</w:t>
            </w:r>
            <w:r w:rsidR="00F23B28">
              <w:rPr>
                <w:rFonts w:hint="eastAsia"/>
              </w:rPr>
              <w:t xml:space="preserve"> </w:t>
            </w:r>
            <w:r w:rsidR="00F23B28">
              <w:rPr>
                <w:rFonts w:hint="eastAsia"/>
              </w:rPr>
              <w:t>張好好詩</w:t>
            </w:r>
          </w:p>
        </w:tc>
      </w:tr>
    </w:tbl>
    <w:p w:rsidR="00CF5B3C" w:rsidRDefault="00CF5B3C" w:rsidP="00026D16"/>
    <w:p w:rsidR="00F41E42" w:rsidRDefault="00F41E42" w:rsidP="00026D16">
      <w:r>
        <w:rPr>
          <w:rFonts w:hint="eastAsia"/>
        </w:rPr>
        <w:t>２、以《紅樓夢》為例觀察書法與民俗文學的關聯</w:t>
      </w:r>
    </w:p>
    <w:p w:rsidR="00F41E42" w:rsidRDefault="00F41E42" w:rsidP="00026D16"/>
    <w:p w:rsidR="00F41E42" w:rsidRPr="009179DA" w:rsidRDefault="00F41E42" w:rsidP="00402B94">
      <w:pPr>
        <w:ind w:firstLineChars="200" w:firstLine="480"/>
      </w:pPr>
      <w:r>
        <w:rPr>
          <w:rFonts w:ascii="新細明體" w:hAnsi="新細明體" w:hint="eastAsia"/>
        </w:rPr>
        <w:t>《</w:t>
      </w:r>
      <w:r w:rsidRPr="00546D30">
        <w:rPr>
          <w:rFonts w:ascii="新細明體" w:hAnsi="新細明體" w:hint="eastAsia"/>
        </w:rPr>
        <w:t>紅樓夢</w:t>
      </w:r>
      <w:r>
        <w:rPr>
          <w:rFonts w:ascii="新細明體" w:hAnsi="新細明體" w:hint="eastAsia"/>
        </w:rPr>
        <w:t>》是中國最偉大的長篇小說為例證，可以看到書法與民俗文學或文化的充分結合及應用。</w:t>
      </w:r>
      <w:r>
        <w:rPr>
          <w:rFonts w:hint="eastAsia"/>
        </w:rPr>
        <w:t>雖然</w:t>
      </w:r>
      <w:r>
        <w:rPr>
          <w:rFonts w:ascii="新細明體" w:hAnsi="新細明體" w:hint="eastAsia"/>
        </w:rPr>
        <w:t>書中所</w:t>
      </w:r>
      <w:r>
        <w:rPr>
          <w:rFonts w:hint="eastAsia"/>
        </w:rPr>
        <w:t>涉及的是貴族豪門的生活，不過，</w:t>
      </w:r>
      <w:r w:rsidRPr="00B94E83">
        <w:rPr>
          <w:rFonts w:hint="eastAsia"/>
        </w:rPr>
        <w:t>賈府、大觀園、太虛幻境的匾額對聯，</w:t>
      </w:r>
      <w:r>
        <w:rPr>
          <w:rFonts w:hint="eastAsia"/>
        </w:rPr>
        <w:t>各廳堂</w:t>
      </w:r>
      <w:r w:rsidRPr="00B94E83">
        <w:rPr>
          <w:rFonts w:hint="eastAsia"/>
        </w:rPr>
        <w:t>室內懸掛的書法作品</w:t>
      </w:r>
      <w:r>
        <w:rPr>
          <w:rFonts w:hint="eastAsia"/>
        </w:rPr>
        <w:t>，</w:t>
      </w:r>
      <w:r w:rsidRPr="00B94E83">
        <w:rPr>
          <w:rFonts w:hint="eastAsia"/>
        </w:rPr>
        <w:t>及物件上作為裝飾的書法元素</w:t>
      </w:r>
      <w:r>
        <w:rPr>
          <w:rFonts w:hint="eastAsia"/>
        </w:rPr>
        <w:t>，所在多有。</w:t>
      </w:r>
      <w:r w:rsidRPr="00B94E83">
        <w:rPr>
          <w:rFonts w:ascii="新細明體" w:hAnsi="新細明體" w:hint="eastAsia"/>
        </w:rPr>
        <w:t>室內書法作品</w:t>
      </w:r>
      <w:r>
        <w:rPr>
          <w:rFonts w:ascii="新細明體" w:hAnsi="新細明體" w:hint="eastAsia"/>
        </w:rPr>
        <w:t>除了</w:t>
      </w:r>
      <w:r w:rsidRPr="00B94E83">
        <w:rPr>
          <w:rFonts w:ascii="新細明體" w:hAnsi="新細明體" w:hint="eastAsia"/>
        </w:rPr>
        <w:t>顯示符合主人身分、職業、志趣、人格的內涵，</w:t>
      </w:r>
      <w:proofErr w:type="gramStart"/>
      <w:r>
        <w:rPr>
          <w:rFonts w:ascii="新細明體" w:hAnsi="新細明體" w:hint="eastAsia"/>
        </w:rPr>
        <w:t>當然也寓含</w:t>
      </w:r>
      <w:proofErr w:type="gramEnd"/>
      <w:r w:rsidRPr="00B94E83">
        <w:rPr>
          <w:rFonts w:ascii="新細明體" w:hAnsi="新細明體" w:hint="eastAsia"/>
        </w:rPr>
        <w:t>家庭</w:t>
      </w:r>
      <w:r>
        <w:rPr>
          <w:rFonts w:ascii="新細明體" w:hAnsi="新細明體" w:hint="eastAsia"/>
        </w:rPr>
        <w:t>成員</w:t>
      </w:r>
      <w:r w:rsidRPr="00B94E83">
        <w:rPr>
          <w:rFonts w:ascii="新細明體" w:hAnsi="新細明體" w:hint="eastAsia"/>
        </w:rPr>
        <w:t>對美好生活圖景的期盼</w:t>
      </w:r>
      <w:r>
        <w:rPr>
          <w:rFonts w:ascii="新細明體" w:hAnsi="新細明體" w:hint="eastAsia"/>
        </w:rPr>
        <w:t>。</w:t>
      </w:r>
    </w:p>
    <w:p w:rsidR="00F41E42" w:rsidRDefault="00F41E42" w:rsidP="00402B94">
      <w:pPr>
        <w:ind w:firstLineChars="200" w:firstLine="480"/>
        <w:rPr>
          <w:rFonts w:ascii="新細明體"/>
        </w:rPr>
      </w:pPr>
      <w:r>
        <w:rPr>
          <w:rFonts w:hint="eastAsia"/>
        </w:rPr>
        <w:t>書中許多要角多有書法寫作的畫面，或者使用與書法相關的物件</w:t>
      </w:r>
      <w:r>
        <w:rPr>
          <w:rFonts w:ascii="新細明體" w:hAnsi="新細明體" w:hint="eastAsia"/>
        </w:rPr>
        <w:t>，而且字體多元。例如，《</w:t>
      </w:r>
      <w:r>
        <w:rPr>
          <w:rFonts w:hint="eastAsia"/>
        </w:rPr>
        <w:t>紅樓夢</w:t>
      </w:r>
      <w:r>
        <w:rPr>
          <w:rFonts w:ascii="新細明體" w:hAnsi="新細明體" w:hint="eastAsia"/>
        </w:rPr>
        <w:t>》第四十一回，賈寳玉品茶隴翠庵，記述著：「</w:t>
      </w:r>
      <w:proofErr w:type="gramStart"/>
      <w:r w:rsidRPr="00A510E5">
        <w:rPr>
          <w:rFonts w:ascii="標楷體" w:eastAsia="標楷體" w:hAnsi="新細明體" w:hint="eastAsia"/>
        </w:rPr>
        <w:t>妙玉另拿</w:t>
      </w:r>
      <w:proofErr w:type="gramEnd"/>
      <w:r w:rsidRPr="00A510E5">
        <w:rPr>
          <w:rFonts w:ascii="標楷體" w:eastAsia="標楷體" w:hAnsi="新細明體" w:hint="eastAsia"/>
        </w:rPr>
        <w:t>出</w:t>
      </w:r>
      <w:proofErr w:type="gramStart"/>
      <w:r w:rsidRPr="00A510E5">
        <w:rPr>
          <w:rFonts w:ascii="標楷體" w:eastAsia="標楷體" w:hAnsi="新細明體" w:hint="eastAsia"/>
        </w:rPr>
        <w:t>兩隻杯來</w:t>
      </w:r>
      <w:proofErr w:type="gramEnd"/>
      <w:r w:rsidRPr="00A510E5">
        <w:rPr>
          <w:rFonts w:ascii="標楷體" w:eastAsia="標楷體" w:hAnsi="新細明體" w:hint="eastAsia"/>
        </w:rPr>
        <w:t>，一個旁邊有一耳，杯上</w:t>
      </w:r>
      <w:proofErr w:type="gramStart"/>
      <w:r w:rsidRPr="00A510E5">
        <w:rPr>
          <w:rFonts w:ascii="標楷體" w:eastAsia="標楷體" w:hAnsi="新細明體" w:hint="eastAsia"/>
        </w:rPr>
        <w:t>鐫著</w:t>
      </w:r>
      <w:proofErr w:type="gramEnd"/>
      <w:r w:rsidRPr="00A510E5">
        <w:rPr>
          <w:rFonts w:ascii="標楷體" w:eastAsia="標楷體" w:hAnsi="新細明體" w:hint="eastAsia"/>
        </w:rPr>
        <w:t>『</w:t>
      </w:r>
      <w:r w:rsidRPr="002E52F4">
        <w:rPr>
          <w:rFonts w:ascii="標楷體" w:eastAsia="標楷體" w:hAnsi="新細明體" w:hint="eastAsia"/>
          <w:u w:val="single"/>
        </w:rPr>
        <w:t>分瓜</w:t>
      </w:r>
      <w:proofErr w:type="gramStart"/>
      <w:r w:rsidR="00FA4B27">
        <w:rPr>
          <w:rFonts w:ascii="標楷體" w:eastAsia="標楷體" w:hAnsi="標楷體" w:hint="eastAsia"/>
          <w:u w:val="single"/>
        </w:rPr>
        <w:t>（</w:t>
      </w:r>
      <w:proofErr w:type="gramEnd"/>
      <w:r w:rsidR="00FA4B27">
        <w:rPr>
          <w:rFonts w:ascii="標楷體" w:eastAsia="標楷體" w:hAnsi="標楷體" w:hint="eastAsia"/>
          <w:u w:val="single"/>
        </w:rPr>
        <w:t>按：左右合併</w:t>
      </w:r>
      <w:proofErr w:type="gramStart"/>
      <w:r w:rsidR="00FA4B27">
        <w:rPr>
          <w:rFonts w:ascii="標楷體" w:eastAsia="標楷體" w:hAnsi="標楷體" w:hint="eastAsia"/>
          <w:u w:val="single"/>
        </w:rPr>
        <w:t>）</w:t>
      </w:r>
      <w:r w:rsidRPr="00A510E5">
        <w:rPr>
          <w:rFonts w:ascii="標楷體" w:eastAsia="標楷體" w:hAnsi="新細明體" w:hint="eastAsia"/>
        </w:rPr>
        <w:t>瓟斝</w:t>
      </w:r>
      <w:proofErr w:type="gramEnd"/>
      <w:r w:rsidRPr="00A510E5">
        <w:rPr>
          <w:rFonts w:ascii="標楷體" w:eastAsia="標楷體" w:hAnsi="新細明體" w:hint="eastAsia"/>
        </w:rPr>
        <w:t>』</w:t>
      </w:r>
      <w:proofErr w:type="gramStart"/>
      <w:r w:rsidRPr="00A510E5">
        <w:rPr>
          <w:rFonts w:ascii="標楷體" w:eastAsia="標楷體" w:hAnsi="新細明體" w:hint="eastAsia"/>
        </w:rPr>
        <w:t>三個隸字</w:t>
      </w:r>
      <w:proofErr w:type="gramEnd"/>
      <w:r w:rsidRPr="00A510E5">
        <w:rPr>
          <w:rFonts w:ascii="標楷體" w:eastAsia="標楷體" w:hAnsi="新細明體" w:hint="eastAsia"/>
        </w:rPr>
        <w:t>，後有</w:t>
      </w:r>
      <w:proofErr w:type="gramStart"/>
      <w:r w:rsidRPr="00A510E5">
        <w:rPr>
          <w:rFonts w:ascii="標楷體" w:eastAsia="標楷體" w:hAnsi="新細明體" w:hint="eastAsia"/>
        </w:rPr>
        <w:t>一行小真字</w:t>
      </w:r>
      <w:proofErr w:type="gramEnd"/>
      <w:r w:rsidRPr="00A510E5">
        <w:rPr>
          <w:rFonts w:ascii="標楷體" w:eastAsia="標楷體" w:hAnsi="新細明體" w:hint="eastAsia"/>
        </w:rPr>
        <w:t>是『晉王愷珍玩』，又有『宋元豐</w:t>
      </w:r>
      <w:proofErr w:type="gramStart"/>
      <w:r w:rsidRPr="00A510E5">
        <w:rPr>
          <w:rFonts w:ascii="標楷體" w:eastAsia="標楷體" w:hAnsi="新細明體" w:hint="eastAsia"/>
        </w:rPr>
        <w:t>五年四月眉山蘇軾見於秘府</w:t>
      </w:r>
      <w:proofErr w:type="gramEnd"/>
      <w:r w:rsidRPr="00A510E5">
        <w:rPr>
          <w:rFonts w:ascii="標楷體" w:eastAsia="標楷體" w:hAnsi="新細明體" w:hint="eastAsia"/>
        </w:rPr>
        <w:t>』一行小字</w:t>
      </w:r>
      <w:r>
        <w:rPr>
          <w:rFonts w:ascii="新細明體" w:hAnsi="新細明體" w:hint="eastAsia"/>
        </w:rPr>
        <w:t>。</w:t>
      </w:r>
      <w:r>
        <w:rPr>
          <w:rFonts w:ascii="新細明體" w:hint="eastAsia"/>
        </w:rPr>
        <w:t>…</w:t>
      </w:r>
      <w:proofErr w:type="gramStart"/>
      <w:r>
        <w:rPr>
          <w:rFonts w:ascii="新細明體" w:hint="eastAsia"/>
        </w:rPr>
        <w:t>…</w:t>
      </w:r>
      <w:proofErr w:type="gramEnd"/>
      <w:r w:rsidRPr="009179DA">
        <w:rPr>
          <w:rFonts w:ascii="標楷體" w:eastAsia="標楷體" w:hAnsi="新細明體" w:hint="eastAsia"/>
        </w:rPr>
        <w:t>那一隻形似鉢而小，也有三個垂珠篆字</w:t>
      </w:r>
      <w:r>
        <w:rPr>
          <w:rFonts w:ascii="新細明體" w:hAnsi="新細明體" w:hint="eastAsia"/>
        </w:rPr>
        <w:t>，</w:t>
      </w:r>
      <w:r w:rsidRPr="00A510E5">
        <w:rPr>
          <w:rFonts w:ascii="標楷體" w:eastAsia="標楷體" w:hAnsi="新細明體" w:hint="eastAsia"/>
        </w:rPr>
        <w:t>鐫著</w:t>
      </w:r>
      <w:r>
        <w:rPr>
          <w:rFonts w:ascii="標楷體" w:eastAsia="標楷體" w:hAnsi="新細明體" w:hint="eastAsia"/>
        </w:rPr>
        <w:t>『點犀</w:t>
      </w:r>
      <w:r w:rsidRPr="00B10EFA">
        <w:rPr>
          <w:rFonts w:ascii="標楷體" w:eastAsia="標楷體" w:hAnsi="新細明體" w:hint="eastAsia"/>
          <w:u w:val="single"/>
        </w:rPr>
        <w:t>喬皿</w:t>
      </w:r>
      <w:r w:rsidR="00B10EFA">
        <w:rPr>
          <w:rFonts w:ascii="標楷體" w:eastAsia="標楷體" w:hAnsi="新細明體" w:hint="eastAsia"/>
        </w:rPr>
        <w:t>（按：上下組合</w:t>
      </w:r>
      <w:proofErr w:type="gramStart"/>
      <w:r w:rsidR="00B10EFA">
        <w:rPr>
          <w:rFonts w:ascii="標楷體" w:eastAsia="標楷體" w:hAnsi="新細明體" w:hint="eastAsia"/>
        </w:rPr>
        <w:t>）</w:t>
      </w:r>
      <w:proofErr w:type="gramEnd"/>
      <w:r>
        <w:rPr>
          <w:rFonts w:ascii="標楷體" w:eastAsia="標楷體" w:hAnsi="新細明體" w:hint="eastAsia"/>
        </w:rPr>
        <w:t>』</w:t>
      </w:r>
      <w:r>
        <w:rPr>
          <w:rFonts w:ascii="新細明體" w:hAnsi="新細明體" w:hint="eastAsia"/>
        </w:rPr>
        <w:t>。</w:t>
      </w:r>
      <w:r>
        <w:rPr>
          <w:rStyle w:val="aa"/>
          <w:rFonts w:ascii="新細明體"/>
        </w:rPr>
        <w:footnoteReference w:id="9"/>
      </w:r>
      <w:r>
        <w:rPr>
          <w:rFonts w:ascii="新細明體" w:hAnsi="新細明體" w:hint="eastAsia"/>
        </w:rPr>
        <w:t>」以上兩個杯子，</w:t>
      </w:r>
      <w:r w:rsidR="00E661A0">
        <w:rPr>
          <w:rFonts w:ascii="新細明體" w:hAnsi="新細明體" w:hint="eastAsia"/>
        </w:rPr>
        <w:t>總</w:t>
      </w:r>
      <w:r>
        <w:rPr>
          <w:rFonts w:ascii="新細明體" w:hAnsi="新細明體" w:hint="eastAsia"/>
        </w:rPr>
        <w:t>共使有</w:t>
      </w:r>
      <w:r w:rsidR="00FA4B27">
        <w:rPr>
          <w:rFonts w:ascii="新細明體" w:hAnsi="新細明體" w:hint="eastAsia"/>
        </w:rPr>
        <w:t>真（</w:t>
      </w:r>
      <w:r>
        <w:rPr>
          <w:rFonts w:ascii="新細明體" w:hAnsi="新細明體" w:hint="eastAsia"/>
        </w:rPr>
        <w:t>楷</w:t>
      </w:r>
      <w:r w:rsidR="00FA4B27">
        <w:rPr>
          <w:rFonts w:ascii="新細明體" w:hAnsi="新細明體" w:hint="eastAsia"/>
        </w:rPr>
        <w:t>）</w:t>
      </w:r>
      <w:r>
        <w:rPr>
          <w:rFonts w:ascii="新細明體" w:hAnsi="新細明體" w:hint="eastAsia"/>
        </w:rPr>
        <w:t>、隸、篆三種字體。</w:t>
      </w:r>
    </w:p>
    <w:p w:rsidR="00F41E42" w:rsidRDefault="00F41E42" w:rsidP="00402B94">
      <w:pPr>
        <w:ind w:firstLineChars="200" w:firstLine="480"/>
        <w:rPr>
          <w:rFonts w:ascii="新細明體" w:hAnsi="新細明體"/>
        </w:rPr>
      </w:pPr>
      <w:r>
        <w:rPr>
          <w:rFonts w:ascii="新細明體" w:hAnsi="新細明體" w:hint="eastAsia"/>
        </w:rPr>
        <w:t>又例如，《</w:t>
      </w:r>
      <w:r>
        <w:rPr>
          <w:rFonts w:hint="eastAsia"/>
        </w:rPr>
        <w:t>紅樓夢</w:t>
      </w:r>
      <w:r>
        <w:rPr>
          <w:rFonts w:ascii="新細明體" w:hAnsi="新細明體" w:hint="eastAsia"/>
        </w:rPr>
        <w:t>》第八回，記載寳、釵二人互相觀看對方的隨身寳物。</w:t>
      </w:r>
      <w:r w:rsidRPr="00B94E83">
        <w:rPr>
          <w:rFonts w:ascii="新細明體" w:hAnsi="新細明體" w:hint="eastAsia"/>
        </w:rPr>
        <w:t>賈寳玉的通靈寳玉</w:t>
      </w:r>
      <w:r>
        <w:rPr>
          <w:rFonts w:ascii="新細明體" w:hAnsi="新細明體" w:hint="eastAsia"/>
        </w:rPr>
        <w:t>，正面是上邊橫書「</w:t>
      </w:r>
      <w:r w:rsidRPr="00B94E83">
        <w:rPr>
          <w:rFonts w:ascii="新細明體" w:hAnsi="新細明體" w:hint="eastAsia"/>
        </w:rPr>
        <w:t>通靈寳玉</w:t>
      </w:r>
      <w:r>
        <w:rPr>
          <w:rFonts w:ascii="新細明體" w:hAnsi="新細明體" w:hint="eastAsia"/>
        </w:rPr>
        <w:t>」，其下直書「</w:t>
      </w:r>
      <w:r w:rsidRPr="004B65C3">
        <w:rPr>
          <w:rFonts w:ascii="標楷體" w:eastAsia="標楷體" w:hAnsi="標楷體" w:hint="eastAsia"/>
        </w:rPr>
        <w:t>莫失莫忘，仙壽恆昌。</w:t>
      </w:r>
      <w:r>
        <w:rPr>
          <w:rFonts w:ascii="新細明體" w:hAnsi="新細明體" w:hint="eastAsia"/>
        </w:rPr>
        <w:t>」反面文字是「</w:t>
      </w:r>
      <w:proofErr w:type="gramStart"/>
      <w:r w:rsidRPr="004B65C3">
        <w:rPr>
          <w:rFonts w:ascii="標楷體" w:eastAsia="標楷體" w:hAnsi="標楷體" w:hint="eastAsia"/>
        </w:rPr>
        <w:t>一</w:t>
      </w:r>
      <w:proofErr w:type="gramEnd"/>
      <w:r w:rsidRPr="004B65C3">
        <w:rPr>
          <w:rFonts w:ascii="標楷體" w:eastAsia="標楷體" w:hAnsi="標楷體" w:hint="eastAsia"/>
        </w:rPr>
        <w:t>除邪祟，二療寃疾，</w:t>
      </w:r>
      <w:r w:rsidR="00CF5B3C" w:rsidRPr="004B65C3">
        <w:rPr>
          <w:rFonts w:ascii="標楷體" w:eastAsia="標楷體" w:hAnsi="標楷體" w:hint="eastAsia"/>
        </w:rPr>
        <w:t>三知禍福</w:t>
      </w:r>
      <w:r w:rsidR="00CF5B3C">
        <w:rPr>
          <w:rFonts w:ascii="新細明體" w:hAnsi="新細明體" w:hint="eastAsia"/>
        </w:rPr>
        <w:t>。」（參見圖4</w:t>
      </w:r>
      <w:r>
        <w:rPr>
          <w:rFonts w:ascii="新細明體" w:hAnsi="新細明體" w:hint="eastAsia"/>
        </w:rPr>
        <w:t>）</w:t>
      </w:r>
      <w:proofErr w:type="gramStart"/>
      <w:r w:rsidRPr="00B94E83">
        <w:rPr>
          <w:rFonts w:ascii="新細明體" w:hAnsi="新細明體" w:hint="eastAsia"/>
        </w:rPr>
        <w:t>薛</w:t>
      </w:r>
      <w:proofErr w:type="gramEnd"/>
      <w:r w:rsidRPr="00B94E83">
        <w:rPr>
          <w:rFonts w:ascii="新細明體" w:hAnsi="新細明體" w:hint="eastAsia"/>
        </w:rPr>
        <w:t>寳釵的避邪金鎖</w:t>
      </w:r>
      <w:r>
        <w:rPr>
          <w:rFonts w:ascii="新細明體" w:hAnsi="新細明體" w:hint="eastAsia"/>
        </w:rPr>
        <w:t>，則是兩面各有四個篆字「</w:t>
      </w:r>
      <w:r w:rsidRPr="004B65C3">
        <w:rPr>
          <w:rFonts w:ascii="標楷體" w:eastAsia="標楷體" w:hAnsi="標楷體" w:hint="eastAsia"/>
        </w:rPr>
        <w:t>不離不棄」、「芳齡永繼</w:t>
      </w:r>
      <w:r>
        <w:rPr>
          <w:rFonts w:ascii="新細明體" w:hAnsi="新細明體" w:hint="eastAsia"/>
        </w:rPr>
        <w:t>」（參見圖</w:t>
      </w:r>
      <w:r w:rsidR="00CF5B3C">
        <w:rPr>
          <w:rFonts w:ascii="新細明體" w:hAnsi="新細明體" w:hint="eastAsia"/>
        </w:rPr>
        <w:t>5</w:t>
      </w:r>
      <w:r>
        <w:rPr>
          <w:rFonts w:ascii="新細明體" w:hAnsi="新細明體" w:hint="eastAsia"/>
        </w:rPr>
        <w:t>）</w:t>
      </w:r>
      <w:r>
        <w:rPr>
          <w:rStyle w:val="aa"/>
          <w:rFonts w:ascii="新細明體"/>
        </w:rPr>
        <w:footnoteReference w:id="10"/>
      </w:r>
      <w:r w:rsidRPr="00B94E83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這</w:t>
      </w:r>
      <w:r w:rsidR="00FA4B27">
        <w:rPr>
          <w:rFonts w:ascii="新細明體" w:hAnsi="新細明體" w:hint="eastAsia"/>
        </w:rPr>
        <w:t>二者都</w:t>
      </w:r>
      <w:r>
        <w:rPr>
          <w:rFonts w:ascii="新細明體" w:hAnsi="新細明體" w:hint="eastAsia"/>
        </w:rPr>
        <w:t>是</w:t>
      </w:r>
      <w:r w:rsidRPr="00B94E83">
        <w:rPr>
          <w:rFonts w:ascii="新細明體" w:hAnsi="新細明體" w:hint="eastAsia"/>
        </w:rPr>
        <w:t>以篆書顯現其來歷的神秘</w:t>
      </w:r>
      <w:r>
        <w:rPr>
          <w:rFonts w:ascii="新細明體" w:hAnsi="新細明體" w:hint="eastAsia"/>
        </w:rPr>
        <w:t>；</w:t>
      </w:r>
      <w:r w:rsidR="00FA4B27">
        <w:rPr>
          <w:rFonts w:ascii="新細明體" w:hAnsi="新細明體" w:hint="eastAsia"/>
        </w:rPr>
        <w:t>尤其前者以篆書，</w:t>
      </w:r>
      <w:r>
        <w:rPr>
          <w:rFonts w:ascii="新細明體" w:hAnsi="新細明體" w:hint="eastAsia"/>
        </w:rPr>
        <w:t>才能對應女媧補天的歷史悠</w:t>
      </w:r>
      <w:r w:rsidR="00FA4B27">
        <w:rPr>
          <w:rFonts w:ascii="新細明體" w:hAnsi="新細明體" w:hint="eastAsia"/>
        </w:rPr>
        <w:t>遠。其實上例，並非特殊少見，因為在民間習俗，並不乏父母長輩在彌月及周歲時，給小孩</w:t>
      </w:r>
      <w:proofErr w:type="gramStart"/>
      <w:r w:rsidR="00FA4B27">
        <w:rPr>
          <w:rFonts w:ascii="新細明體" w:hAnsi="新細明體" w:hint="eastAsia"/>
        </w:rPr>
        <w:t>打造玉片</w:t>
      </w:r>
      <w:r>
        <w:rPr>
          <w:rFonts w:ascii="新細明體" w:hAnsi="新細明體" w:hint="eastAsia"/>
        </w:rPr>
        <w:t>或</w:t>
      </w:r>
      <w:proofErr w:type="gramEnd"/>
      <w:r>
        <w:rPr>
          <w:rFonts w:ascii="新細明體" w:hAnsi="新細明體" w:hint="eastAsia"/>
        </w:rPr>
        <w:t>金飾，</w:t>
      </w:r>
      <w:proofErr w:type="gramStart"/>
      <w:r w:rsidR="00FA4B27">
        <w:rPr>
          <w:rFonts w:ascii="新細明體" w:hAnsi="新細明體" w:hint="eastAsia"/>
        </w:rPr>
        <w:t>作為賀贈之</w:t>
      </w:r>
      <w:proofErr w:type="gramEnd"/>
      <w:r w:rsidR="00FA4B27">
        <w:rPr>
          <w:rFonts w:ascii="新細明體" w:hAnsi="新細明體" w:hint="eastAsia"/>
        </w:rPr>
        <w:t>禮，</w:t>
      </w:r>
      <w:r>
        <w:rPr>
          <w:rFonts w:ascii="新細明體" w:hAnsi="新細明體" w:hint="eastAsia"/>
        </w:rPr>
        <w:t>以保平安的案例。</w:t>
      </w:r>
    </w:p>
    <w:p w:rsidR="000E3ACB" w:rsidRPr="00FA4B27" w:rsidRDefault="000E3ACB" w:rsidP="00402B94">
      <w:pPr>
        <w:ind w:firstLineChars="200" w:firstLine="480"/>
        <w:rPr>
          <w:rFonts w:ascii="新細明體" w:hAnsi="新細明體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2268"/>
        <w:gridCol w:w="2089"/>
      </w:tblGrid>
      <w:tr w:rsidR="00FB05E5" w:rsidTr="00CF5B3C">
        <w:trPr>
          <w:trHeight w:val="3251"/>
        </w:trPr>
        <w:tc>
          <w:tcPr>
            <w:tcW w:w="3686" w:type="dxa"/>
          </w:tcPr>
          <w:p w:rsidR="000E3ACB" w:rsidRDefault="00920AAC" w:rsidP="000E3ACB">
            <w:pPr>
              <w:ind w:firstLineChars="200" w:firstLine="480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lastRenderedPageBreak/>
              <w:drawing>
                <wp:inline distT="0" distB="0" distL="0" distR="0" wp14:anchorId="15EF66A2">
                  <wp:extent cx="1976120" cy="1940560"/>
                  <wp:effectExtent l="0" t="0" r="508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3ACB" w:rsidRDefault="00920AAC" w:rsidP="00FB05E5">
            <w:pPr>
              <w:ind w:firstLineChars="200" w:firstLine="480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1036320" cy="1640840"/>
                  <wp:effectExtent l="0" t="0" r="0" b="0"/>
                  <wp:docPr id="5" name="圖片 5" descr="IMG_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0E3ACB" w:rsidRDefault="00920AAC" w:rsidP="00FB05E5">
            <w:pPr>
              <w:ind w:firstLineChars="200" w:firstLine="480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949960" cy="1549400"/>
                  <wp:effectExtent l="0" t="0" r="2540" b="0"/>
                  <wp:docPr id="6" name="圖片 6" descr="IMG_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688" w:rsidTr="00CF5B3C">
        <w:trPr>
          <w:trHeight w:val="192"/>
        </w:trPr>
        <w:tc>
          <w:tcPr>
            <w:tcW w:w="3686" w:type="dxa"/>
          </w:tcPr>
          <w:p w:rsidR="00064688" w:rsidRDefault="00064688" w:rsidP="00AA2BE7">
            <w:pPr>
              <w:ind w:firstLineChars="200" w:firstLine="480"/>
              <w:rPr>
                <w:rFonts w:ascii="新細明體"/>
              </w:rPr>
            </w:pPr>
            <w:r>
              <w:rPr>
                <w:rFonts w:ascii="新細明體" w:hint="eastAsia"/>
              </w:rPr>
              <w:t>圖</w:t>
            </w:r>
            <w:r w:rsidR="00CF5B3C">
              <w:rPr>
                <w:rFonts w:ascii="新細明體" w:hint="eastAsia"/>
              </w:rPr>
              <w:t>4</w:t>
            </w:r>
            <w:r w:rsidR="007D7422">
              <w:rPr>
                <w:rFonts w:ascii="新細明體" w:hint="eastAsia"/>
              </w:rPr>
              <w:t xml:space="preserve">  通靈寳玉</w:t>
            </w:r>
          </w:p>
        </w:tc>
        <w:tc>
          <w:tcPr>
            <w:tcW w:w="4357" w:type="dxa"/>
            <w:gridSpan w:val="2"/>
          </w:tcPr>
          <w:p w:rsidR="00064688" w:rsidRDefault="00064688" w:rsidP="00AA2BE7">
            <w:pPr>
              <w:ind w:firstLineChars="200" w:firstLine="480"/>
              <w:rPr>
                <w:rFonts w:ascii="新細明體"/>
              </w:rPr>
            </w:pPr>
            <w:r>
              <w:rPr>
                <w:rFonts w:ascii="新細明體" w:hint="eastAsia"/>
              </w:rPr>
              <w:t>圖</w:t>
            </w:r>
            <w:r w:rsidR="00CF5B3C">
              <w:rPr>
                <w:rFonts w:ascii="新細明體" w:hint="eastAsia"/>
              </w:rPr>
              <w:t>5</w:t>
            </w:r>
            <w:r w:rsidR="007D7422">
              <w:rPr>
                <w:rFonts w:ascii="新細明體" w:hint="eastAsia"/>
              </w:rPr>
              <w:t xml:space="preserve">  </w:t>
            </w:r>
            <w:proofErr w:type="gramStart"/>
            <w:r w:rsidR="007D7422">
              <w:rPr>
                <w:rFonts w:ascii="新細明體" w:hint="eastAsia"/>
              </w:rPr>
              <w:t>避邪金鎖</w:t>
            </w:r>
            <w:proofErr w:type="gramEnd"/>
          </w:p>
        </w:tc>
      </w:tr>
    </w:tbl>
    <w:p w:rsidR="000E3ACB" w:rsidRDefault="000E3ACB" w:rsidP="000E3ACB"/>
    <w:p w:rsidR="00F41E42" w:rsidRPr="00D94A93" w:rsidRDefault="00F41E42" w:rsidP="00402B94">
      <w:pPr>
        <w:ind w:firstLineChars="200" w:firstLine="480"/>
        <w:rPr>
          <w:rFonts w:ascii="新細明體"/>
        </w:rPr>
      </w:pPr>
      <w:proofErr w:type="gramStart"/>
      <w:r>
        <w:rPr>
          <w:rFonts w:hint="eastAsia"/>
        </w:rPr>
        <w:t>然則，</w:t>
      </w:r>
      <w:proofErr w:type="gramEnd"/>
      <w:r w:rsidRPr="00B94E83">
        <w:rPr>
          <w:rFonts w:hint="eastAsia"/>
        </w:rPr>
        <w:t>官方</w:t>
      </w:r>
      <w:r>
        <w:rPr>
          <w:rFonts w:hint="eastAsia"/>
        </w:rPr>
        <w:t>富貴人家</w:t>
      </w:r>
      <w:r w:rsidRPr="00B94E83">
        <w:rPr>
          <w:rFonts w:hint="eastAsia"/>
        </w:rPr>
        <w:t>與</w:t>
      </w:r>
      <w:r>
        <w:rPr>
          <w:rFonts w:hint="eastAsia"/>
        </w:rPr>
        <w:t>市井</w:t>
      </w:r>
      <w:r w:rsidRPr="00B94E83">
        <w:rPr>
          <w:rFonts w:hint="eastAsia"/>
        </w:rPr>
        <w:t>民間</w:t>
      </w:r>
      <w:r>
        <w:rPr>
          <w:rFonts w:hint="eastAsia"/>
        </w:rPr>
        <w:t>亦</w:t>
      </w:r>
      <w:r w:rsidRPr="00B94E83">
        <w:rPr>
          <w:rFonts w:hint="eastAsia"/>
        </w:rPr>
        <w:t>並非截然對立，其間仍有許多重合交涉的層面，</w:t>
      </w:r>
      <w:r>
        <w:rPr>
          <w:rFonts w:ascii="新細明體" w:hAnsi="新細明體" w:hint="eastAsia"/>
        </w:rPr>
        <w:t>因為生活中離不開寫字，《</w:t>
      </w:r>
      <w:r>
        <w:rPr>
          <w:rFonts w:hint="eastAsia"/>
        </w:rPr>
        <w:t>紅樓夢</w:t>
      </w:r>
      <w:r>
        <w:rPr>
          <w:rFonts w:ascii="新細明體" w:hAnsi="新細明體" w:hint="eastAsia"/>
        </w:rPr>
        <w:t>》中也經常可以「</w:t>
      </w:r>
      <w:r w:rsidRPr="00C17C5A">
        <w:rPr>
          <w:rFonts w:ascii="標楷體" w:eastAsia="標楷體" w:hAnsi="新細明體" w:hint="eastAsia"/>
        </w:rPr>
        <w:t>看到寫信、開藥方、</w:t>
      </w:r>
      <w:proofErr w:type="gramStart"/>
      <w:r w:rsidRPr="00C17C5A">
        <w:rPr>
          <w:rFonts w:ascii="標楷體" w:eastAsia="標楷體" w:hAnsi="新細明體" w:hint="eastAsia"/>
        </w:rPr>
        <w:t>領字批票</w:t>
      </w:r>
      <w:proofErr w:type="gramEnd"/>
      <w:r w:rsidRPr="00C17C5A">
        <w:rPr>
          <w:rFonts w:ascii="標楷體" w:eastAsia="標楷體" w:hAnsi="新細明體" w:hint="eastAsia"/>
        </w:rPr>
        <w:t>、題字</w:t>
      </w:r>
      <w:proofErr w:type="gramStart"/>
      <w:r w:rsidRPr="00C17C5A">
        <w:rPr>
          <w:rFonts w:ascii="標楷體" w:eastAsia="標楷體" w:hAnsi="新細明體" w:hint="eastAsia"/>
        </w:rPr>
        <w:t>書匾等或</w:t>
      </w:r>
      <w:proofErr w:type="gramEnd"/>
      <w:r w:rsidRPr="00C17C5A">
        <w:rPr>
          <w:rFonts w:ascii="標楷體" w:eastAsia="標楷體" w:hAnsi="新細明體" w:hint="eastAsia"/>
        </w:rPr>
        <w:t>大或小的書寫場景</w:t>
      </w:r>
      <w:r>
        <w:rPr>
          <w:rFonts w:ascii="新細明體" w:hAnsi="新細明體" w:hint="eastAsia"/>
        </w:rPr>
        <w:t>。</w:t>
      </w:r>
      <w:r>
        <w:rPr>
          <w:rStyle w:val="aa"/>
          <w:rFonts w:ascii="新細明體"/>
        </w:rPr>
        <w:footnoteReference w:id="11"/>
      </w:r>
      <w:r>
        <w:rPr>
          <w:rFonts w:ascii="新細明體" w:hAnsi="新細明體" w:hint="eastAsia"/>
        </w:rPr>
        <w:t>」這實在是因為賈府龐大的主</w:t>
      </w:r>
      <w:proofErr w:type="gramStart"/>
      <w:r>
        <w:rPr>
          <w:rFonts w:ascii="新細明體" w:hAnsi="新細明體" w:hint="eastAsia"/>
        </w:rPr>
        <w:t>僕</w:t>
      </w:r>
      <w:proofErr w:type="gramEnd"/>
      <w:r>
        <w:rPr>
          <w:rFonts w:ascii="新細明體" w:hAnsi="新細明體" w:hint="eastAsia"/>
        </w:rPr>
        <w:t>集團，在生活中避免不了要與外界交涉，</w:t>
      </w:r>
      <w:r w:rsidR="00F0605A">
        <w:rPr>
          <w:rFonts w:ascii="新細明體" w:hAnsi="新細明體" w:hint="eastAsia"/>
        </w:rPr>
        <w:t>賈府</w:t>
      </w:r>
      <w:r>
        <w:rPr>
          <w:rFonts w:ascii="新細明體" w:hAnsi="新細明體" w:hint="eastAsia"/>
        </w:rPr>
        <w:t>身為地主，不但要剝削佃農及獵戶，其實也須</w:t>
      </w:r>
      <w:proofErr w:type="gramStart"/>
      <w:r>
        <w:rPr>
          <w:rFonts w:ascii="新細明體" w:hAnsi="新細明體" w:hint="eastAsia"/>
        </w:rPr>
        <w:t>仰賴俗民世界</w:t>
      </w:r>
      <w:proofErr w:type="gramEnd"/>
      <w:r>
        <w:rPr>
          <w:rFonts w:ascii="新細明體" w:hAnsi="新細明體" w:hint="eastAsia"/>
        </w:rPr>
        <w:t>供給他們的日常生活</w:t>
      </w:r>
      <w:r w:rsidR="00F0605A">
        <w:rPr>
          <w:rFonts w:ascii="新細明體" w:hAnsi="新細明體" w:hint="eastAsia"/>
        </w:rPr>
        <w:t>龐大的需求</w:t>
      </w:r>
      <w:r>
        <w:rPr>
          <w:rFonts w:ascii="新細明體" w:hAnsi="新細明體" w:hint="eastAsia"/>
        </w:rPr>
        <w:t>。</w:t>
      </w:r>
    </w:p>
    <w:p w:rsidR="00F41E42" w:rsidRDefault="00F41E42" w:rsidP="00402B94">
      <w:pPr>
        <w:ind w:firstLineChars="200" w:firstLine="480"/>
        <w:rPr>
          <w:rFonts w:ascii="新細明體"/>
        </w:rPr>
      </w:pPr>
      <w:r>
        <w:rPr>
          <w:rFonts w:ascii="新細明體" w:hAnsi="新細明體" w:hint="eastAsia"/>
        </w:rPr>
        <w:t>另外，書法經常伴隨詩詞一起出現，</w:t>
      </w:r>
      <w:r w:rsidR="00F0605A">
        <w:rPr>
          <w:rFonts w:ascii="新細明體" w:hAnsi="新細明體" w:hint="eastAsia"/>
        </w:rPr>
        <w:t>小說中各要角之間也常</w:t>
      </w:r>
      <w:r>
        <w:rPr>
          <w:rFonts w:ascii="新細明體" w:hAnsi="新細明體" w:hint="eastAsia"/>
        </w:rPr>
        <w:t>藉由書法，而以詩文表達心意的場面，「黛</w:t>
      </w:r>
      <w:proofErr w:type="gramStart"/>
      <w:r>
        <w:rPr>
          <w:rFonts w:ascii="新細明體" w:hAnsi="新細明體" w:hint="eastAsia"/>
        </w:rPr>
        <w:t>玉書帕</w:t>
      </w:r>
      <w:proofErr w:type="gramEnd"/>
      <w:r>
        <w:rPr>
          <w:rFonts w:ascii="新細明體" w:hAnsi="新細明體" w:hint="eastAsia"/>
        </w:rPr>
        <w:t>」就是書中情節的高潮之一，在《</w:t>
      </w:r>
      <w:r>
        <w:rPr>
          <w:rFonts w:hint="eastAsia"/>
        </w:rPr>
        <w:t>紅樓夢</w:t>
      </w:r>
      <w:r>
        <w:rPr>
          <w:rFonts w:ascii="新細明體" w:hAnsi="新細明體" w:hint="eastAsia"/>
        </w:rPr>
        <w:t>》</w:t>
      </w:r>
      <w:r w:rsidRPr="00F21287">
        <w:rPr>
          <w:rFonts w:ascii="新細明體" w:hAnsi="新細明體"/>
        </w:rPr>
        <w:t>34</w:t>
      </w:r>
      <w:r w:rsidRPr="00F21287">
        <w:rPr>
          <w:rFonts w:ascii="新細明體" w:hAnsi="新細明體" w:hint="eastAsia"/>
        </w:rPr>
        <w:t>回</w:t>
      </w:r>
      <w:r>
        <w:rPr>
          <w:rFonts w:ascii="新細明體" w:hAnsi="新細明體" w:hint="eastAsia"/>
        </w:rPr>
        <w:t>，寳玉被打之後，託晴雯給</w:t>
      </w:r>
      <w:r w:rsidRPr="00F21287">
        <w:rPr>
          <w:rFonts w:ascii="新細明體" w:hAnsi="新細明體" w:hint="eastAsia"/>
        </w:rPr>
        <w:t>黛玉</w:t>
      </w:r>
      <w:r>
        <w:rPr>
          <w:rFonts w:ascii="新細明體" w:hAnsi="新細明體" w:hint="eastAsia"/>
        </w:rPr>
        <w:t>送去兩條半新不舊的手帕，黛玉領悟之後，神魂馳蕩，五內沸然炙起，餘意纒綿，就研墨蘸筆，在手帕上寫上三首小詩。</w:t>
      </w:r>
    </w:p>
    <w:p w:rsidR="00F41E42" w:rsidRDefault="00F41E42" w:rsidP="00402B94">
      <w:pPr>
        <w:ind w:firstLineChars="200" w:firstLine="480"/>
        <w:rPr>
          <w:rFonts w:ascii="新細明體"/>
        </w:rPr>
      </w:pPr>
      <w:r>
        <w:rPr>
          <w:rFonts w:ascii="新細明體" w:hAnsi="新細明體" w:hint="eastAsia"/>
        </w:rPr>
        <w:t>綜合上述，從庭園、居室、器物、茶杯、對聯、牌匾來看，尤其是寫信、開藥方、</w:t>
      </w:r>
      <w:proofErr w:type="gramStart"/>
      <w:r>
        <w:rPr>
          <w:rFonts w:ascii="新細明體" w:hAnsi="新細明體" w:hint="eastAsia"/>
        </w:rPr>
        <w:t>領字批票</w:t>
      </w:r>
      <w:proofErr w:type="gramEnd"/>
      <w:r>
        <w:rPr>
          <w:rFonts w:ascii="新細明體" w:hAnsi="新細明體" w:hint="eastAsia"/>
        </w:rPr>
        <w:t>來看，書法更與常民生活無法分離，書法與民俗文學及文化的關係，可謂非常密切。</w:t>
      </w:r>
    </w:p>
    <w:p w:rsidR="00F41E42" w:rsidRDefault="00F41E42" w:rsidP="00026D16"/>
    <w:p w:rsidR="00F41E42" w:rsidRPr="001559E2" w:rsidRDefault="00F41E42" w:rsidP="00671D77">
      <w:pPr>
        <w:numPr>
          <w:ilvl w:val="0"/>
          <w:numId w:val="1"/>
        </w:numPr>
        <w:rPr>
          <w:sz w:val="28"/>
          <w:szCs w:val="28"/>
        </w:rPr>
      </w:pPr>
      <w:r w:rsidRPr="001559E2">
        <w:rPr>
          <w:rFonts w:hint="eastAsia"/>
          <w:sz w:val="28"/>
          <w:szCs w:val="28"/>
        </w:rPr>
        <w:t>書法在民俗文化中之應用</w:t>
      </w:r>
    </w:p>
    <w:p w:rsidR="00F41E42" w:rsidRDefault="00F41E42" w:rsidP="00671D77">
      <w:r>
        <w:rPr>
          <w:rFonts w:hint="eastAsia"/>
        </w:rPr>
        <w:t xml:space="preserve">　　　　　　　　　　　　　　　　　　　　　　　　　　　　　　　　　</w:t>
      </w:r>
    </w:p>
    <w:p w:rsidR="00F41E42" w:rsidRPr="00202212" w:rsidRDefault="007F356F" w:rsidP="00671D77">
      <w:pPr>
        <w:rPr>
          <w:rFonts w:ascii="新細明體" w:hAnsi="新細明體"/>
        </w:rPr>
      </w:pPr>
      <w:r>
        <w:rPr>
          <w:rFonts w:hint="eastAsia"/>
        </w:rPr>
        <w:t xml:space="preserve">    </w:t>
      </w:r>
      <w:r w:rsidR="00F41E42">
        <w:rPr>
          <w:rFonts w:hint="eastAsia"/>
        </w:rPr>
        <w:t>在</w:t>
      </w:r>
      <w:r w:rsidR="00F41E42" w:rsidRPr="00671D77">
        <w:rPr>
          <w:rFonts w:hint="eastAsia"/>
        </w:rPr>
        <w:t>生活</w:t>
      </w:r>
      <w:r w:rsidR="00F41E42">
        <w:rPr>
          <w:rFonts w:hint="eastAsia"/>
        </w:rPr>
        <w:t>當中</w:t>
      </w:r>
      <w:r w:rsidR="00F41E42" w:rsidRPr="00671D77">
        <w:rPr>
          <w:rFonts w:hint="eastAsia"/>
        </w:rPr>
        <w:t>，書法也是民俗文化形成的要件之一</w:t>
      </w:r>
      <w:r w:rsidR="002267FA">
        <w:rPr>
          <w:rFonts w:hint="eastAsia"/>
        </w:rPr>
        <w:t>，兼具實用的識字啟蒙功能，及藝術的觀賞審美功能</w:t>
      </w:r>
      <w:r w:rsidR="002267FA">
        <w:rPr>
          <w:rFonts w:ascii="新細明體" w:hAnsi="新細明體" w:hint="eastAsia"/>
        </w:rPr>
        <w:t>。</w:t>
      </w:r>
      <w:proofErr w:type="gramStart"/>
      <w:r w:rsidR="002267FA">
        <w:rPr>
          <w:rFonts w:hint="eastAsia"/>
        </w:rPr>
        <w:t>此外，</w:t>
      </w:r>
      <w:proofErr w:type="gramEnd"/>
      <w:r w:rsidR="002267FA">
        <w:rPr>
          <w:rFonts w:hint="eastAsia"/>
        </w:rPr>
        <w:t>書法所用文字也肩負傳承歷史文化的使命，因此書法的教育層面，歷代也都得到重視及發展。</w:t>
      </w:r>
      <w:r>
        <w:rPr>
          <w:rFonts w:hint="eastAsia"/>
        </w:rPr>
        <w:t>以唐代敦煌為例，除了官學之外，還有民間的社學</w:t>
      </w:r>
      <w:r>
        <w:rPr>
          <w:rFonts w:ascii="新細明體" w:hAnsi="新細明體" w:hint="eastAsia"/>
        </w:rPr>
        <w:t>、</w:t>
      </w:r>
      <w:proofErr w:type="gramStart"/>
      <w:r>
        <w:rPr>
          <w:rFonts w:hint="eastAsia"/>
        </w:rPr>
        <w:t>私學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寺學、私學</w:t>
      </w:r>
      <w:proofErr w:type="gramEnd"/>
      <w:r>
        <w:rPr>
          <w:rFonts w:hint="eastAsia"/>
        </w:rPr>
        <w:t>等四個層面，構建齊備完整的教育體系</w:t>
      </w:r>
      <w:r>
        <w:rPr>
          <w:rFonts w:ascii="新細明體" w:hAnsi="新細明體" w:hint="eastAsia"/>
        </w:rPr>
        <w:t>，「</w:t>
      </w:r>
      <w:r w:rsidRPr="009B0D38">
        <w:rPr>
          <w:rFonts w:ascii="標楷體" w:eastAsia="標楷體" w:hAnsi="標楷體" w:hint="eastAsia"/>
        </w:rPr>
        <w:t>其教學內容的涉及面也比較廣泛，</w:t>
      </w:r>
      <w:r w:rsidR="009B0D38" w:rsidRPr="009B0D38">
        <w:rPr>
          <w:rFonts w:ascii="標楷體" w:eastAsia="標楷體" w:hAnsi="標楷體" w:hint="eastAsia"/>
        </w:rPr>
        <w:t>從啟蒙教育到歷史地理、從吉凶禮儀到音樂文學、從佛教典籍到</w:t>
      </w:r>
      <w:proofErr w:type="gramStart"/>
      <w:r w:rsidR="009B0D38" w:rsidRPr="009B0D38">
        <w:rPr>
          <w:rFonts w:ascii="標楷體" w:eastAsia="標楷體" w:hAnsi="標楷體" w:hint="eastAsia"/>
        </w:rPr>
        <w:t>醫</w:t>
      </w:r>
      <w:proofErr w:type="gramEnd"/>
      <w:r w:rsidR="009B0D38" w:rsidRPr="009B0D38">
        <w:rPr>
          <w:rFonts w:ascii="標楷體" w:eastAsia="標楷體" w:hAnsi="標楷體" w:hint="eastAsia"/>
        </w:rPr>
        <w:t>學歷算、從陰陽占卜到堪</w:t>
      </w:r>
      <w:proofErr w:type="gramStart"/>
      <w:r w:rsidR="009B0D38" w:rsidRPr="009B0D38">
        <w:rPr>
          <w:rFonts w:ascii="標楷體" w:eastAsia="標楷體" w:hAnsi="標楷體" w:hint="eastAsia"/>
        </w:rPr>
        <w:t>輿</w:t>
      </w:r>
      <w:proofErr w:type="gramEnd"/>
      <w:r w:rsidR="009B0D38" w:rsidRPr="009B0D38">
        <w:rPr>
          <w:rFonts w:ascii="標楷體" w:eastAsia="標楷體" w:hAnsi="標楷體" w:hint="eastAsia"/>
        </w:rPr>
        <w:t>之學</w:t>
      </w:r>
      <w:r w:rsidR="009B0D38">
        <w:rPr>
          <w:rFonts w:ascii="新細明體" w:hAnsi="新細明體" w:hint="eastAsia"/>
        </w:rPr>
        <w:t>。</w:t>
      </w:r>
      <w:r w:rsidR="009B0D38">
        <w:rPr>
          <w:rStyle w:val="aa"/>
          <w:rFonts w:ascii="新細明體" w:hAnsi="新細明體"/>
        </w:rPr>
        <w:footnoteReference w:id="12"/>
      </w:r>
      <w:r>
        <w:rPr>
          <w:rFonts w:ascii="標楷體" w:eastAsia="標楷體" w:hAnsi="標楷體" w:hint="eastAsia"/>
        </w:rPr>
        <w:t>」</w:t>
      </w:r>
      <w:r w:rsidR="009B0D38" w:rsidRPr="00202212">
        <w:rPr>
          <w:rFonts w:ascii="新細明體" w:hAnsi="新細明體" w:hint="eastAsia"/>
        </w:rPr>
        <w:t>至於書法技藝的教授，有指定臨摹範本的，也可由</w:t>
      </w:r>
      <w:proofErr w:type="gramStart"/>
      <w:r w:rsidR="009B0D38" w:rsidRPr="00202212">
        <w:rPr>
          <w:rFonts w:ascii="新細明體" w:hAnsi="新細明體" w:hint="eastAsia"/>
        </w:rPr>
        <w:t>老師臨寫以</w:t>
      </w:r>
      <w:proofErr w:type="gramEnd"/>
      <w:r w:rsidR="009B0D38" w:rsidRPr="00202212">
        <w:rPr>
          <w:rFonts w:ascii="新細明體" w:hAnsi="新細明體" w:hint="eastAsia"/>
        </w:rPr>
        <w:t>作範例，再供學生依照範式書寫。</w:t>
      </w:r>
      <w:proofErr w:type="gramStart"/>
      <w:r w:rsidR="009B0D38" w:rsidRPr="00202212">
        <w:rPr>
          <w:rFonts w:ascii="新細明體" w:hAnsi="新細明體" w:hint="eastAsia"/>
        </w:rPr>
        <w:t>諸多蒙書</w:t>
      </w:r>
      <w:proofErr w:type="gramEnd"/>
      <w:r w:rsidR="009B0D38" w:rsidRPr="00202212">
        <w:rPr>
          <w:rFonts w:ascii="新細明體" w:hAnsi="新細明體" w:hint="eastAsia"/>
        </w:rPr>
        <w:t>資料，</w:t>
      </w:r>
      <w:r w:rsidR="002267FA" w:rsidRPr="00202212">
        <w:rPr>
          <w:rFonts w:ascii="新細明體" w:hAnsi="新細明體" w:hint="eastAsia"/>
        </w:rPr>
        <w:t>不同高下藝術層級的書法遺迹</w:t>
      </w:r>
      <w:r w:rsidR="00FA4B27" w:rsidRPr="00202212">
        <w:rPr>
          <w:rFonts w:ascii="新細明體" w:hAnsi="新細明體" w:hint="eastAsia"/>
        </w:rPr>
        <w:t>，</w:t>
      </w:r>
      <w:r w:rsidR="009B0D38" w:rsidRPr="00202212">
        <w:rPr>
          <w:rFonts w:ascii="新細明體" w:hAnsi="新細明體" w:hint="eastAsia"/>
        </w:rPr>
        <w:t>也多見於敦煌書法</w:t>
      </w:r>
      <w:r w:rsidR="00FA4B27" w:rsidRPr="00202212">
        <w:rPr>
          <w:rFonts w:ascii="新細明體" w:hAnsi="新細明體" w:hint="eastAsia"/>
        </w:rPr>
        <w:t>的豐富寳藏</w:t>
      </w:r>
      <w:r w:rsidR="009B0D38" w:rsidRPr="00202212">
        <w:rPr>
          <w:rFonts w:ascii="新細明體" w:hAnsi="新細明體" w:hint="eastAsia"/>
        </w:rPr>
        <w:t>。</w:t>
      </w:r>
    </w:p>
    <w:p w:rsidR="00F41E42" w:rsidRPr="00FA4B27" w:rsidRDefault="00F41E42" w:rsidP="00671D77"/>
    <w:p w:rsidR="00F41E42" w:rsidRPr="00671D77" w:rsidRDefault="00FA4B27" w:rsidP="00671D77">
      <w:r>
        <w:rPr>
          <w:rFonts w:hint="eastAsia"/>
        </w:rPr>
        <w:lastRenderedPageBreak/>
        <w:t>（一）書法教育在民間之</w:t>
      </w:r>
      <w:r w:rsidR="00F41E42">
        <w:rPr>
          <w:rFonts w:hint="eastAsia"/>
        </w:rPr>
        <w:t>實施</w:t>
      </w:r>
    </w:p>
    <w:p w:rsidR="00F41E42" w:rsidRDefault="00F41E42" w:rsidP="00671D77"/>
    <w:p w:rsidR="00F41E42" w:rsidRDefault="00F41E42" w:rsidP="00026D16">
      <w:pPr>
        <w:rPr>
          <w:rFonts w:ascii="新細明體"/>
        </w:rPr>
      </w:pPr>
      <w:r>
        <w:rPr>
          <w:rFonts w:ascii="新細明體" w:hAnsi="新細明體" w:hint="eastAsia"/>
        </w:rPr>
        <w:t xml:space="preserve">　　有關民間識字的途徑，不能不提到《</w:t>
      </w:r>
      <w:r>
        <w:rPr>
          <w:rFonts w:hint="eastAsia"/>
        </w:rPr>
        <w:t>急就篇</w:t>
      </w:r>
      <w:r>
        <w:rPr>
          <w:rFonts w:ascii="新細明體" w:hAnsi="新細明體" w:hint="eastAsia"/>
        </w:rPr>
        <w:t>》與《千字文》的流傳，這二書是漢代經六朝，</w:t>
      </w:r>
      <w:proofErr w:type="gramStart"/>
      <w:r>
        <w:rPr>
          <w:rFonts w:ascii="新細明體" w:hAnsi="新細明體" w:hint="eastAsia"/>
        </w:rPr>
        <w:t>以迄隋唐</w:t>
      </w:r>
      <w:proofErr w:type="gramEnd"/>
      <w:r>
        <w:rPr>
          <w:rFonts w:ascii="新細明體" w:hAnsi="新細明體" w:hint="eastAsia"/>
        </w:rPr>
        <w:t>以後，</w:t>
      </w:r>
      <w:proofErr w:type="gramStart"/>
      <w:r>
        <w:rPr>
          <w:rFonts w:ascii="新細明體" w:hAnsi="新細明體" w:hint="eastAsia"/>
        </w:rPr>
        <w:t>童蒙及</w:t>
      </w:r>
      <w:proofErr w:type="gramEnd"/>
      <w:r>
        <w:rPr>
          <w:rFonts w:ascii="新細明體" w:hAnsi="新細明體" w:hint="eastAsia"/>
        </w:rPr>
        <w:t>市井人士習字識字的重要範本，除了普及民間對文字的認識之外，由於其中內容涉及天文、地理、歷史掌故、典章制度、建築、動植物，名人事蹟、生活起居等各項事物，因此，也兼有文化傳習的功效。而藉由這二書的媒介，書法的應用，對於民俗文化的記述或傳揚，以及作為人與人之間情意交流的工具，成為不可或缺的一環。</w:t>
      </w:r>
    </w:p>
    <w:p w:rsidR="00F41E42" w:rsidRDefault="00F41E42" w:rsidP="00026D16">
      <w:pPr>
        <w:rPr>
          <w:rFonts w:ascii="新細明體"/>
        </w:rPr>
      </w:pPr>
      <w:r>
        <w:rPr>
          <w:rFonts w:ascii="新細明體" w:hAnsi="新細明體" w:hint="eastAsia"/>
        </w:rPr>
        <w:t xml:space="preserve">　　</w:t>
      </w:r>
      <w:r w:rsidRPr="00AB4B50">
        <w:rPr>
          <w:rFonts w:ascii="新細明體" w:hAnsi="新細明體" w:hint="eastAsia"/>
        </w:rPr>
        <w:t>《急就篇》</w:t>
      </w:r>
      <w:r w:rsidR="00FA4B27">
        <w:rPr>
          <w:rFonts w:ascii="新細明體" w:hAnsi="新細明體" w:hint="eastAsia"/>
        </w:rPr>
        <w:t>為漢代史</w:t>
      </w:r>
      <w:proofErr w:type="gramStart"/>
      <w:r w:rsidR="00FA4B27">
        <w:rPr>
          <w:rFonts w:ascii="新細明體" w:hAnsi="新細明體" w:hint="eastAsia"/>
        </w:rPr>
        <w:t>游</w:t>
      </w:r>
      <w:proofErr w:type="gramEnd"/>
      <w:r w:rsidR="00FA4B27">
        <w:rPr>
          <w:rFonts w:ascii="新細明體" w:hAnsi="新細明體" w:hint="eastAsia"/>
        </w:rPr>
        <w:t>所撰，</w:t>
      </w:r>
      <w:r w:rsidR="00CF5B3C">
        <w:rPr>
          <w:rFonts w:ascii="新細明體" w:hAnsi="新細明體" w:hint="eastAsia"/>
        </w:rPr>
        <w:t>主要</w:t>
      </w:r>
      <w:r w:rsidR="00FA4B27">
        <w:rPr>
          <w:rFonts w:ascii="新細明體" w:hAnsi="新細明體" w:hint="eastAsia"/>
        </w:rPr>
        <w:t>被</w:t>
      </w:r>
      <w:r w:rsidR="00CF5B3C">
        <w:rPr>
          <w:rFonts w:ascii="新細明體" w:hAnsi="新細明體" w:hint="eastAsia"/>
        </w:rPr>
        <w:t>運用於漢代</w:t>
      </w:r>
      <w:r>
        <w:rPr>
          <w:rFonts w:ascii="新細明體" w:hAnsi="新細明體" w:hint="eastAsia"/>
        </w:rPr>
        <w:t>到六朝期間</w:t>
      </w:r>
      <w:r w:rsidR="00FA4B27">
        <w:rPr>
          <w:rFonts w:ascii="新細明體" w:hAnsi="新細明體" w:hint="eastAsia"/>
        </w:rPr>
        <w:t>的識字教育</w:t>
      </w:r>
      <w:r>
        <w:rPr>
          <w:rFonts w:ascii="新細明體" w:hAnsi="新細明體" w:hint="eastAsia"/>
        </w:rPr>
        <w:t>，等到</w:t>
      </w:r>
      <w:r w:rsidR="00CF5B3C">
        <w:rPr>
          <w:rFonts w:ascii="新細明體" w:hAnsi="新細明體" w:hint="eastAsia"/>
        </w:rPr>
        <w:t>陳、隋</w:t>
      </w:r>
      <w:proofErr w:type="gramStart"/>
      <w:r w:rsidR="00CF5B3C">
        <w:rPr>
          <w:rFonts w:ascii="新細明體" w:hAnsi="新細明體" w:hint="eastAsia"/>
        </w:rPr>
        <w:t>時期</w:t>
      </w:r>
      <w:r w:rsidR="00B10EFA">
        <w:rPr>
          <w:rFonts w:ascii="新細明體" w:hAnsi="新細明體" w:hint="eastAsia"/>
        </w:rPr>
        <w:t>智永</w:t>
      </w:r>
      <w:r w:rsidRPr="00AB4B50">
        <w:rPr>
          <w:rFonts w:ascii="新細明體" w:hAnsi="新細明體" w:hint="eastAsia"/>
        </w:rPr>
        <w:t>《千字文》</w:t>
      </w:r>
      <w:proofErr w:type="gramEnd"/>
      <w:r>
        <w:rPr>
          <w:rFonts w:ascii="新細明體" w:hAnsi="新細明體" w:hint="eastAsia"/>
        </w:rPr>
        <w:t>一出，</w:t>
      </w:r>
      <w:r w:rsidRPr="00AB4B50">
        <w:rPr>
          <w:rFonts w:ascii="新細明體" w:hAnsi="新細明體" w:hint="eastAsia"/>
        </w:rPr>
        <w:t>《急就篇》</w:t>
      </w:r>
      <w:r w:rsidR="00FA4B27">
        <w:rPr>
          <w:rFonts w:ascii="新細明體" w:hAnsi="新細明體" w:hint="eastAsia"/>
        </w:rPr>
        <w:t>的地位</w:t>
      </w:r>
      <w:r>
        <w:rPr>
          <w:rFonts w:ascii="新細明體" w:hAnsi="新細明體" w:hint="eastAsia"/>
        </w:rPr>
        <w:t>才逐漸式微而被取代。</w:t>
      </w:r>
      <w:r w:rsidRPr="00546D30">
        <w:rPr>
          <w:rFonts w:ascii="新細明體" w:hAnsi="新細明體" w:hint="eastAsia"/>
        </w:rPr>
        <w:t>《急就篇》</w:t>
      </w:r>
      <w:r>
        <w:rPr>
          <w:rFonts w:ascii="新細明體" w:hAnsi="新細明體" w:hint="eastAsia"/>
        </w:rPr>
        <w:t>文字屬於章草，是對嚴謹的隸書之解放，筆劃</w:t>
      </w:r>
      <w:proofErr w:type="gramStart"/>
      <w:r>
        <w:rPr>
          <w:rFonts w:ascii="新細明體" w:hAnsi="新細明體" w:hint="eastAsia"/>
        </w:rPr>
        <w:t>簡省</w:t>
      </w:r>
      <w:proofErr w:type="gramEnd"/>
      <w:r>
        <w:rPr>
          <w:rFonts w:ascii="新細明體" w:hAnsi="新細明體" w:hint="eastAsia"/>
        </w:rPr>
        <w:t>，書寫便捷，為許多民間書家作為</w:t>
      </w:r>
      <w:proofErr w:type="gramStart"/>
      <w:r>
        <w:rPr>
          <w:rFonts w:ascii="新細明體" w:hAnsi="新細明體" w:hint="eastAsia"/>
        </w:rPr>
        <w:t>教導童蒙入門</w:t>
      </w:r>
      <w:proofErr w:type="gramEnd"/>
      <w:r>
        <w:rPr>
          <w:rFonts w:ascii="新細明體" w:hAnsi="新細明體" w:hint="eastAsia"/>
        </w:rPr>
        <w:t>寫字之用，</w:t>
      </w:r>
    </w:p>
    <w:p w:rsidR="00F41E42" w:rsidRPr="00AB4B50" w:rsidRDefault="00F41E42" w:rsidP="00026D16">
      <w:r>
        <w:rPr>
          <w:rFonts w:ascii="新細明體" w:hAnsi="新細明體" w:hint="eastAsia"/>
        </w:rPr>
        <w:t xml:space="preserve">　　</w:t>
      </w:r>
      <w:r w:rsidRPr="00546D30">
        <w:rPr>
          <w:rFonts w:ascii="新細明體" w:hAnsi="新細明體" w:hint="eastAsia"/>
        </w:rPr>
        <w:t>《千字文》</w:t>
      </w:r>
      <w:r>
        <w:rPr>
          <w:rFonts w:ascii="新細明體" w:hAnsi="新細明體" w:hint="eastAsia"/>
        </w:rPr>
        <w:t>是在六朝時，梁武帝搜集內府中王羲之字迹一千字，命周興嗣編成韻語，周興嗣在強大壓力下，勉力於一夜編成，鬚髮盡白；又因文字優美，含義深刻，很快就取代</w:t>
      </w:r>
      <w:r w:rsidRPr="005361FD">
        <w:rPr>
          <w:rFonts w:ascii="新細明體" w:hAnsi="新細明體" w:hint="eastAsia"/>
        </w:rPr>
        <w:t>《急就篇》</w:t>
      </w:r>
      <w:r>
        <w:rPr>
          <w:rFonts w:ascii="新細明體" w:hAnsi="新細明體" w:hint="eastAsia"/>
        </w:rPr>
        <w:t>的地位。</w:t>
      </w:r>
    </w:p>
    <w:p w:rsidR="00F41E42" w:rsidRDefault="00F41E42" w:rsidP="00026D16">
      <w:r>
        <w:rPr>
          <w:rFonts w:hint="eastAsia"/>
        </w:rPr>
        <w:t xml:space="preserve">　　以上二書的發展，也關涉到書法字體的發展演進史，民間書法對於書法字體由隸書到章草書、行書、</w:t>
      </w:r>
      <w:proofErr w:type="gramStart"/>
      <w:r>
        <w:rPr>
          <w:rFonts w:hint="eastAsia"/>
        </w:rPr>
        <w:t>今草</w:t>
      </w:r>
      <w:proofErr w:type="gramEnd"/>
      <w:r>
        <w:rPr>
          <w:rFonts w:hint="eastAsia"/>
        </w:rPr>
        <w:t>，乃至楷書轉換與成熟</w:t>
      </w:r>
      <w:r w:rsidR="0037214A">
        <w:rPr>
          <w:rFonts w:hint="eastAsia"/>
        </w:rPr>
        <w:t>，其實也有相互促進的作用。今日我們普遍認識的是少數幾位高峰人物及其書法成就</w:t>
      </w:r>
      <w:r>
        <w:rPr>
          <w:rFonts w:hint="eastAsia"/>
        </w:rPr>
        <w:t>，如</w:t>
      </w:r>
      <w:proofErr w:type="gramStart"/>
      <w:r>
        <w:rPr>
          <w:rFonts w:hint="eastAsia"/>
        </w:rPr>
        <w:t>索靖所</w:t>
      </w:r>
      <w:proofErr w:type="gramEnd"/>
      <w:r>
        <w:rPr>
          <w:rFonts w:hint="eastAsia"/>
        </w:rPr>
        <w:t>寫的章草</w:t>
      </w:r>
      <w:r w:rsidRPr="00C6308C">
        <w:rPr>
          <w:rFonts w:hint="eastAsia"/>
        </w:rPr>
        <w:t>《急就篇》</w:t>
      </w:r>
      <w:r>
        <w:rPr>
          <w:rFonts w:hint="eastAsia"/>
        </w:rPr>
        <w:t>、陸機《平復帖</w:t>
      </w:r>
      <w:r w:rsidRPr="00C6308C">
        <w:rPr>
          <w:rFonts w:hint="eastAsia"/>
        </w:rPr>
        <w:t>》</w:t>
      </w:r>
      <w:r>
        <w:rPr>
          <w:rFonts w:hint="eastAsia"/>
        </w:rPr>
        <w:t>、王羲之《蘭亭集序</w:t>
      </w:r>
      <w:r w:rsidRPr="00C6308C">
        <w:rPr>
          <w:rFonts w:hint="eastAsia"/>
        </w:rPr>
        <w:t>》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王獻之</w:t>
      </w:r>
      <w:r>
        <w:rPr>
          <w:rFonts w:ascii="新細明體" w:hAnsi="新細明體" w:hint="eastAsia"/>
        </w:rPr>
        <w:t>《洛神賦》</w:t>
      </w:r>
      <w:r w:rsidR="0037214A">
        <w:rPr>
          <w:rFonts w:hint="eastAsia"/>
        </w:rPr>
        <w:t>以及各種書信手札</w:t>
      </w:r>
      <w:r>
        <w:rPr>
          <w:rFonts w:hint="eastAsia"/>
        </w:rPr>
        <w:t>等，</w:t>
      </w:r>
      <w:r w:rsidR="0037214A">
        <w:rPr>
          <w:rFonts w:hint="eastAsia"/>
        </w:rPr>
        <w:t>其實從敦煌的蒙書中，也可看到很多不同層面的書法風貌，可作參照研究</w:t>
      </w:r>
      <w:r w:rsidR="0037214A">
        <w:rPr>
          <w:rFonts w:ascii="新細明體" w:hAnsi="新細明體" w:hint="eastAsia"/>
        </w:rPr>
        <w:t>。</w:t>
      </w:r>
    </w:p>
    <w:p w:rsidR="00F41E42" w:rsidRPr="0037214A" w:rsidRDefault="00F41E42" w:rsidP="00026D16"/>
    <w:p w:rsidR="00F41E42" w:rsidRDefault="00F41E42" w:rsidP="008D0315">
      <w:r>
        <w:rPr>
          <w:rFonts w:ascii="新細明體" w:hAnsi="新細明體" w:hint="eastAsia"/>
        </w:rPr>
        <w:t>（二）</w:t>
      </w:r>
      <w:r>
        <w:rPr>
          <w:rFonts w:hint="eastAsia"/>
        </w:rPr>
        <w:t>從敦煌文獻看書法與民俗文化</w:t>
      </w:r>
    </w:p>
    <w:p w:rsidR="00F41E42" w:rsidRDefault="00F41E42" w:rsidP="00531C7F"/>
    <w:p w:rsidR="00F41E42" w:rsidRDefault="00F41E42" w:rsidP="00402B94">
      <w:pPr>
        <w:ind w:firstLineChars="200" w:firstLine="480"/>
      </w:pPr>
      <w:proofErr w:type="gramStart"/>
      <w:r>
        <w:rPr>
          <w:rFonts w:hint="eastAsia"/>
        </w:rPr>
        <w:t>沃</w:t>
      </w:r>
      <w:proofErr w:type="gramEnd"/>
      <w:r>
        <w:rPr>
          <w:rFonts w:hint="eastAsia"/>
        </w:rPr>
        <w:t>興華認為敦煌遺書用於書法史研究，能將前人</w:t>
      </w:r>
      <w:proofErr w:type="gramStart"/>
      <w:r>
        <w:rPr>
          <w:rFonts w:hint="eastAsia"/>
        </w:rPr>
        <w:t>割裂裁損的</w:t>
      </w:r>
      <w:proofErr w:type="gramEnd"/>
      <w:r>
        <w:rPr>
          <w:rFonts w:hint="eastAsia"/>
        </w:rPr>
        <w:t>歷史重新拼接起來，同時，它至少引申出兩個重大意義的啟示。首先是：</w:t>
      </w:r>
    </w:p>
    <w:p w:rsidR="00F41E42" w:rsidRDefault="00F41E42" w:rsidP="008D0315"/>
    <w:p w:rsidR="00F41E42" w:rsidRPr="0044350E" w:rsidRDefault="00F41E42" w:rsidP="00402B94">
      <w:pPr>
        <w:ind w:leftChars="300" w:left="720"/>
        <w:rPr>
          <w:rFonts w:ascii="標楷體" w:eastAsia="標楷體" w:hAnsi="標楷體"/>
        </w:rPr>
      </w:pPr>
      <w:r w:rsidRPr="0044350E">
        <w:rPr>
          <w:rFonts w:ascii="標楷體" w:eastAsia="標楷體" w:hAnsi="標楷體" w:hint="eastAsia"/>
        </w:rPr>
        <w:t>敦煌的善書者們與歷代名家相比，地位低微，名氣卑微，毫無疑問，屬於在野的、民間的。然而，敦煌書法在七百年中，像有生命的機體一樣，始終在發展變化，並且不斷被歷代名家所吸收利用，作為否定舊的經典形式的有力武器，作為創造新形式的基因雛型。可見民間書法是促進中國書法藝術發展的根本動力。</w:t>
      </w:r>
      <w:r>
        <w:rPr>
          <w:rStyle w:val="aa"/>
          <w:rFonts w:ascii="標楷體" w:eastAsia="標楷體" w:hAnsi="標楷體"/>
        </w:rPr>
        <w:footnoteReference w:id="13"/>
      </w:r>
    </w:p>
    <w:p w:rsidR="00F41E42" w:rsidRPr="0044350E" w:rsidRDefault="00F41E42" w:rsidP="008D0315">
      <w:pPr>
        <w:rPr>
          <w:rFonts w:ascii="標楷體" w:eastAsia="標楷體" w:hAnsi="標楷體"/>
        </w:rPr>
      </w:pPr>
    </w:p>
    <w:p w:rsidR="00F41E42" w:rsidRPr="00400DCF" w:rsidRDefault="00F41E42" w:rsidP="00402B94">
      <w:pPr>
        <w:ind w:firstLineChars="200" w:firstLine="480"/>
        <w:rPr>
          <w:rFonts w:ascii="新細明體"/>
        </w:rPr>
      </w:pPr>
      <w:r w:rsidRPr="00400DCF">
        <w:rPr>
          <w:rFonts w:ascii="新細明體" w:hAnsi="新細明體" w:hint="eastAsia"/>
        </w:rPr>
        <w:t>文中認為七百年的敦煌書法，是在野的民間書法，屬於有機的發展變化過程，成為歷代名家書法借鑒以求新求變的</w:t>
      </w:r>
      <w:proofErr w:type="gramStart"/>
      <w:r w:rsidRPr="00400DCF">
        <w:rPr>
          <w:rFonts w:ascii="新細明體" w:hAnsi="新細明體" w:hint="eastAsia"/>
        </w:rPr>
        <w:t>的</w:t>
      </w:r>
      <w:proofErr w:type="gramEnd"/>
      <w:r w:rsidRPr="00400DCF">
        <w:rPr>
          <w:rFonts w:ascii="新細明體" w:hAnsi="新細明體" w:hint="eastAsia"/>
        </w:rPr>
        <w:t>豐富滋養，也是書法藝術發展的根本動力。</w:t>
      </w:r>
      <w:r>
        <w:rPr>
          <w:rFonts w:ascii="新細明體" w:hAnsi="新細明體" w:hint="eastAsia"/>
        </w:rPr>
        <w:t>其次，沃興華又說；</w:t>
      </w:r>
    </w:p>
    <w:p w:rsidR="00F41E42" w:rsidRPr="00400DCF" w:rsidRDefault="00F41E42" w:rsidP="008D0315">
      <w:pPr>
        <w:rPr>
          <w:rFonts w:ascii="新細明體"/>
        </w:rPr>
      </w:pPr>
    </w:p>
    <w:p w:rsidR="00F41E42" w:rsidRDefault="00F41E42" w:rsidP="00402B94">
      <w:pPr>
        <w:ind w:leftChars="300" w:left="720"/>
        <w:rPr>
          <w:rFonts w:ascii="標楷體" w:eastAsia="標楷體" w:hAnsi="標楷體"/>
        </w:rPr>
      </w:pPr>
      <w:r w:rsidRPr="0044350E">
        <w:rPr>
          <w:rFonts w:ascii="標楷體" w:eastAsia="標楷體" w:hAnsi="標楷體" w:hint="eastAsia"/>
        </w:rPr>
        <w:lastRenderedPageBreak/>
        <w:t>其次，以往的書法研究，往往將完整的歷史割裂成幾個大塊，在每</w:t>
      </w:r>
      <w:proofErr w:type="gramStart"/>
      <w:r w:rsidRPr="0044350E">
        <w:rPr>
          <w:rFonts w:ascii="標楷體" w:eastAsia="標楷體" w:hAnsi="標楷體" w:hint="eastAsia"/>
        </w:rPr>
        <w:t>個</w:t>
      </w:r>
      <w:proofErr w:type="gramEnd"/>
      <w:r w:rsidRPr="0044350E">
        <w:rPr>
          <w:rFonts w:ascii="標楷體" w:eastAsia="標楷體" w:hAnsi="標楷體" w:hint="eastAsia"/>
        </w:rPr>
        <w:t>大塊中</w:t>
      </w:r>
      <w:proofErr w:type="gramStart"/>
      <w:r w:rsidRPr="0044350E">
        <w:rPr>
          <w:rFonts w:ascii="標楷體" w:eastAsia="標楷體" w:hAnsi="標楷體" w:hint="eastAsia"/>
        </w:rPr>
        <w:t>又斬頭去尾</w:t>
      </w:r>
      <w:proofErr w:type="gramEnd"/>
      <w:r w:rsidRPr="0044350E">
        <w:rPr>
          <w:rFonts w:ascii="標楷體" w:eastAsia="標楷體" w:hAnsi="標楷體" w:hint="eastAsia"/>
        </w:rPr>
        <w:t>，僅僅留下其頂峰時期那一小段的代表作品，結果，一方面使讀者不能全面了解書法藝術發展的完整過程，建立</w:t>
      </w:r>
      <w:proofErr w:type="gramStart"/>
      <w:r w:rsidRPr="0044350E">
        <w:rPr>
          <w:rFonts w:ascii="標楷體" w:eastAsia="標楷體" w:hAnsi="標楷體" w:hint="eastAsia"/>
        </w:rPr>
        <w:t>不起史的</w:t>
      </w:r>
      <w:proofErr w:type="gramEnd"/>
      <w:r w:rsidRPr="0044350E">
        <w:rPr>
          <w:rFonts w:ascii="標楷體" w:eastAsia="標楷體" w:hAnsi="標楷體" w:hint="eastAsia"/>
        </w:rPr>
        <w:t>概念。另一方面更糟糕的是屈指可數的優秀書</w:t>
      </w:r>
      <w:proofErr w:type="gramStart"/>
      <w:r w:rsidRPr="0044350E">
        <w:rPr>
          <w:rFonts w:ascii="標楷體" w:eastAsia="標楷體" w:hAnsi="標楷體" w:hint="eastAsia"/>
        </w:rPr>
        <w:t>家孤峰</w:t>
      </w:r>
      <w:proofErr w:type="gramEnd"/>
      <w:r w:rsidRPr="0044350E">
        <w:rPr>
          <w:rFonts w:ascii="標楷體" w:eastAsia="標楷體" w:hAnsi="標楷體" w:hint="eastAsia"/>
        </w:rPr>
        <w:t>崛起，好像珠穆朗瑪峰從地平線上一下拔起八千多公尺之高，使人</w:t>
      </w:r>
      <w:proofErr w:type="gramStart"/>
      <w:r w:rsidRPr="0044350E">
        <w:rPr>
          <w:rFonts w:ascii="標楷體" w:eastAsia="標楷體" w:hAnsi="標楷體" w:hint="eastAsia"/>
        </w:rPr>
        <w:t>高山仰止</w:t>
      </w:r>
      <w:proofErr w:type="gramEnd"/>
      <w:r w:rsidRPr="0044350E">
        <w:rPr>
          <w:rFonts w:ascii="標楷體" w:eastAsia="標楷體" w:hAnsi="標楷體" w:hint="eastAsia"/>
        </w:rPr>
        <w:t>，一味頂禮膜拜，不敢登攀超越。其實，劃時代的名家都產生於深厚廣博的民間書法之上，他們的歷史貢獻不過是整理完善而已。</w:t>
      </w:r>
    </w:p>
    <w:p w:rsidR="00F41E42" w:rsidRDefault="00F41E42" w:rsidP="00026D16">
      <w:pPr>
        <w:rPr>
          <w:rFonts w:ascii="新細明體" w:hAnsi="標楷體"/>
        </w:rPr>
      </w:pPr>
    </w:p>
    <w:p w:rsidR="00CF330A" w:rsidRDefault="00F41E42" w:rsidP="00402B94">
      <w:pPr>
        <w:ind w:firstLineChars="200" w:firstLine="480"/>
        <w:rPr>
          <w:rFonts w:ascii="新細明體" w:hAnsi="標楷體"/>
        </w:rPr>
      </w:pPr>
      <w:r>
        <w:rPr>
          <w:rFonts w:ascii="新細明體" w:hAnsi="標楷體" w:hint="eastAsia"/>
        </w:rPr>
        <w:t>敦煌書法，因能提供許多寫本，讓後代人能夠看到漢魏以來的書法真</w:t>
      </w:r>
      <w:proofErr w:type="gramStart"/>
      <w:r>
        <w:rPr>
          <w:rFonts w:ascii="新細明體" w:hAnsi="標楷體" w:hint="eastAsia"/>
        </w:rPr>
        <w:t>蹟</w:t>
      </w:r>
      <w:proofErr w:type="gramEnd"/>
      <w:r>
        <w:rPr>
          <w:rFonts w:ascii="新細明體" w:hAnsi="標楷體" w:hint="eastAsia"/>
        </w:rPr>
        <w:t>，了解書法筆法的真實樣貌，的確可以提供書法史家「</w:t>
      </w:r>
      <w:r w:rsidRPr="00804E3C">
        <w:rPr>
          <w:rFonts w:ascii="標楷體" w:eastAsia="標楷體" w:hAnsi="標楷體" w:hint="eastAsia"/>
        </w:rPr>
        <w:t>全面了解書法藝術發展的完整過程</w:t>
      </w:r>
      <w:r>
        <w:rPr>
          <w:rFonts w:ascii="新細明體" w:hAnsi="標楷體" w:hint="eastAsia"/>
        </w:rPr>
        <w:t>」，彌補書法史上的空白，貢獻極大。</w:t>
      </w:r>
    </w:p>
    <w:p w:rsidR="00CF330A" w:rsidRDefault="00F41E42" w:rsidP="00402B94">
      <w:pPr>
        <w:ind w:firstLineChars="200" w:firstLine="480"/>
        <w:rPr>
          <w:rFonts w:ascii="新細明體" w:hAnsi="標楷體"/>
        </w:rPr>
      </w:pPr>
      <w:proofErr w:type="gramStart"/>
      <w:r>
        <w:rPr>
          <w:rFonts w:ascii="新細明體" w:hAnsi="標楷體" w:hint="eastAsia"/>
        </w:rPr>
        <w:t>但沃興華</w:t>
      </w:r>
      <w:proofErr w:type="gramEnd"/>
      <w:r w:rsidRPr="00A45A6F">
        <w:rPr>
          <w:rFonts w:ascii="新細明體" w:hAnsi="標楷體" w:hint="eastAsia"/>
        </w:rPr>
        <w:t>在</w:t>
      </w:r>
      <w:r w:rsidR="00CF330A">
        <w:rPr>
          <w:rFonts w:ascii="新細明體" w:hAnsi="標楷體" w:hint="eastAsia"/>
        </w:rPr>
        <w:t>上述</w:t>
      </w:r>
      <w:r w:rsidRPr="00A45A6F">
        <w:rPr>
          <w:rFonts w:ascii="新細明體" w:hAnsi="標楷體" w:hint="eastAsia"/>
        </w:rPr>
        <w:t>結論上</w:t>
      </w:r>
      <w:r>
        <w:rPr>
          <w:rFonts w:ascii="新細明體" w:hAnsi="標楷體" w:hint="eastAsia"/>
        </w:rPr>
        <w:t>卻又顯得過於武斷</w:t>
      </w:r>
      <w:r w:rsidRPr="00A45A6F">
        <w:rPr>
          <w:rFonts w:ascii="新細明體" w:hAnsi="標楷體" w:hint="eastAsia"/>
        </w:rPr>
        <w:t>，</w:t>
      </w:r>
      <w:r>
        <w:rPr>
          <w:rFonts w:ascii="新細明體" w:hAnsi="標楷體" w:hint="eastAsia"/>
        </w:rPr>
        <w:t>因為，</w:t>
      </w:r>
      <w:proofErr w:type="gramStart"/>
      <w:r>
        <w:rPr>
          <w:rFonts w:ascii="新細明體" w:hAnsi="標楷體" w:hint="eastAsia"/>
        </w:rPr>
        <w:t>其一，</w:t>
      </w:r>
      <w:proofErr w:type="gramEnd"/>
      <w:r>
        <w:rPr>
          <w:rFonts w:ascii="新細明體" w:hAnsi="標楷體" w:hint="eastAsia"/>
        </w:rPr>
        <w:t>劃時代的書法名家並非都產生於深厚廣博的民間書法之上，頂多是受到其民間書法中較新奇的筆法啟發，找到書藝突破的契機。</w:t>
      </w:r>
    </w:p>
    <w:p w:rsidR="00CF330A" w:rsidRDefault="00F41E42" w:rsidP="00402B94">
      <w:pPr>
        <w:ind w:firstLineChars="200" w:firstLine="480"/>
        <w:rPr>
          <w:rFonts w:ascii="新細明體" w:hAnsi="標楷體"/>
        </w:rPr>
      </w:pPr>
      <w:proofErr w:type="gramStart"/>
      <w:r>
        <w:rPr>
          <w:rFonts w:ascii="新細明體" w:hAnsi="標楷體" w:hint="eastAsia"/>
        </w:rPr>
        <w:t>其二，</w:t>
      </w:r>
      <w:proofErr w:type="gramEnd"/>
      <w:r>
        <w:rPr>
          <w:rFonts w:ascii="新細明體" w:hAnsi="標楷體" w:hint="eastAsia"/>
        </w:rPr>
        <w:t>大書法家的貢獻應該也不只是整理完善而已；否則何能成為大書家，不但須有人格涵養，還須具備相當的文學造詣，至少也須自己能詩文創作，才能運用書法作為情意抒發的載體。</w:t>
      </w:r>
    </w:p>
    <w:p w:rsidR="00F41E42" w:rsidRDefault="00F41E42" w:rsidP="00402B94">
      <w:pPr>
        <w:ind w:firstLineChars="200" w:firstLine="480"/>
        <w:rPr>
          <w:rFonts w:ascii="新細明體" w:hAnsi="新細明體"/>
        </w:rPr>
      </w:pPr>
      <w:r>
        <w:rPr>
          <w:rFonts w:ascii="新細明體" w:hAnsi="標楷體" w:hint="eastAsia"/>
        </w:rPr>
        <w:t>其</w:t>
      </w:r>
      <w:proofErr w:type="gramStart"/>
      <w:r>
        <w:rPr>
          <w:rFonts w:ascii="新細明體" w:hAnsi="標楷體" w:hint="eastAsia"/>
        </w:rPr>
        <w:t>三</w:t>
      </w:r>
      <w:proofErr w:type="gramEnd"/>
      <w:r>
        <w:rPr>
          <w:rFonts w:ascii="新細明體" w:hAnsi="標楷體" w:hint="eastAsia"/>
        </w:rPr>
        <w:t>，民間書法與官方的經典書法並非截然對立，民間的書法有優有劣，</w:t>
      </w:r>
      <w:proofErr w:type="gramStart"/>
      <w:r>
        <w:rPr>
          <w:rFonts w:ascii="新細明體" w:hAnsi="標楷體" w:hint="eastAsia"/>
        </w:rPr>
        <w:t>傭</w:t>
      </w:r>
      <w:proofErr w:type="gramEnd"/>
      <w:r>
        <w:rPr>
          <w:rFonts w:ascii="新細明體" w:hAnsi="標楷體" w:hint="eastAsia"/>
        </w:rPr>
        <w:t>書者，可能包括失意文人，或者下層官吏，因生活所迫而不得不為人作代筆寫信</w:t>
      </w:r>
      <w:proofErr w:type="gramStart"/>
      <w:r>
        <w:rPr>
          <w:rFonts w:ascii="新細明體" w:hAnsi="標楷體" w:hint="eastAsia"/>
        </w:rPr>
        <w:t>或抄經的</w:t>
      </w:r>
      <w:proofErr w:type="gramEnd"/>
      <w:r>
        <w:rPr>
          <w:rFonts w:ascii="新細明體" w:hAnsi="標楷體" w:hint="eastAsia"/>
        </w:rPr>
        <w:t>工作，</w:t>
      </w:r>
      <w:proofErr w:type="gramStart"/>
      <w:r>
        <w:rPr>
          <w:rFonts w:ascii="新細明體" w:hAnsi="標楷體" w:hint="eastAsia"/>
        </w:rPr>
        <w:t>抄經者</w:t>
      </w:r>
      <w:proofErr w:type="gramEnd"/>
      <w:r w:rsidR="002E52F4">
        <w:rPr>
          <w:rFonts w:ascii="新細明體" w:hAnsi="標楷體" w:hint="eastAsia"/>
        </w:rPr>
        <w:t>的文化水平及書法巧</w:t>
      </w:r>
      <w:proofErr w:type="gramStart"/>
      <w:r w:rsidR="002E52F4">
        <w:rPr>
          <w:rFonts w:ascii="新細明體" w:hAnsi="標楷體" w:hint="eastAsia"/>
        </w:rPr>
        <w:t>拙</w:t>
      </w:r>
      <w:proofErr w:type="gramEnd"/>
      <w:r w:rsidR="002E52F4">
        <w:rPr>
          <w:rFonts w:ascii="新細明體" w:hAnsi="標楷體" w:hint="eastAsia"/>
        </w:rPr>
        <w:t>，其實應有多層次的差異</w:t>
      </w:r>
      <w:r w:rsidR="00DA45EE">
        <w:rPr>
          <w:rFonts w:ascii="新細明體" w:hAnsi="新細明體" w:hint="eastAsia"/>
        </w:rPr>
        <w:t>。</w:t>
      </w:r>
      <w:r w:rsidR="002E52F4">
        <w:rPr>
          <w:rFonts w:ascii="新細明體" w:hAnsi="新細明體" w:hint="eastAsia"/>
        </w:rPr>
        <w:t>沈樂平的說法較為持平，他說：</w:t>
      </w:r>
    </w:p>
    <w:p w:rsidR="00DA45EE" w:rsidRPr="00A45A6F" w:rsidRDefault="00DA45EE" w:rsidP="00402B94">
      <w:pPr>
        <w:ind w:firstLineChars="200" w:firstLine="480"/>
        <w:rPr>
          <w:rFonts w:ascii="新細明體" w:hAnsi="標楷體"/>
        </w:rPr>
      </w:pPr>
    </w:p>
    <w:p w:rsidR="00EE69FE" w:rsidRDefault="00EE69FE" w:rsidP="00EE69FE">
      <w:pPr>
        <w:ind w:leftChars="30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在民間書法中因為書寫的</w:t>
      </w:r>
      <w:r>
        <w:rPr>
          <w:rFonts w:ascii="新細明體" w:hAnsi="新細明體" w:hint="eastAsia"/>
        </w:rPr>
        <w:t>「</w:t>
      </w:r>
      <w:r>
        <w:rPr>
          <w:rFonts w:ascii="標楷體" w:eastAsia="標楷體" w:hAnsi="標楷體" w:hint="eastAsia"/>
        </w:rPr>
        <w:t>自由度」而導致不自覺的、意外的</w:t>
      </w:r>
      <w:r>
        <w:rPr>
          <w:rFonts w:ascii="新細明體" w:hAnsi="新細明體" w:hint="eastAsia"/>
        </w:rPr>
        <w:t>「</w:t>
      </w:r>
      <w:r>
        <w:rPr>
          <w:rFonts w:ascii="標楷體" w:eastAsia="標楷體" w:hAnsi="標楷體" w:hint="eastAsia"/>
        </w:rPr>
        <w:t>創新」卻比比皆是，這也正是因為他們更少受到</w:t>
      </w:r>
      <w:r>
        <w:rPr>
          <w:rFonts w:ascii="新細明體" w:hAnsi="新細明體" w:hint="eastAsia"/>
        </w:rPr>
        <w:t>「</w:t>
      </w:r>
      <w:r>
        <w:rPr>
          <w:rFonts w:ascii="標楷體" w:eastAsia="標楷體" w:hAnsi="標楷體" w:hint="eastAsia"/>
        </w:rPr>
        <w:t>標準」和</w:t>
      </w:r>
      <w:r>
        <w:rPr>
          <w:rFonts w:ascii="新細明體" w:hAnsi="新細明體" w:hint="eastAsia"/>
        </w:rPr>
        <w:t>「</w:t>
      </w:r>
      <w:r>
        <w:rPr>
          <w:rFonts w:ascii="標楷體" w:eastAsia="標楷體" w:hAnsi="標楷體" w:hint="eastAsia"/>
        </w:rPr>
        <w:t>規則」制約的緣故；反之亦然，歷代也有不少大家的書法受到民間書法的影響和啟發，所以這裡</w:t>
      </w:r>
      <w:proofErr w:type="gramStart"/>
      <w:r>
        <w:rPr>
          <w:rFonts w:ascii="標楷體" w:eastAsia="標楷體" w:hAnsi="標楷體" w:hint="eastAsia"/>
        </w:rPr>
        <w:t>裏</w:t>
      </w:r>
      <w:proofErr w:type="gramEnd"/>
      <w:r>
        <w:rPr>
          <w:rFonts w:ascii="標楷體" w:eastAsia="標楷體" w:hAnsi="標楷體" w:hint="eastAsia"/>
        </w:rPr>
        <w:t>其實是一種雙向的作用。一部古代書法史，其本身也正是由上流與民間的多重力量共同作用、相互推動的結果。</w:t>
      </w:r>
    </w:p>
    <w:p w:rsidR="00EE69FE" w:rsidRPr="0044350E" w:rsidRDefault="00EE69FE" w:rsidP="00EE69FE">
      <w:pPr>
        <w:ind w:leftChars="30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敦煌的書法作為</w:t>
      </w:r>
      <w:r w:rsidRPr="00EE69FE">
        <w:rPr>
          <w:rFonts w:ascii="標楷體" w:eastAsia="標楷體" w:hAnsi="標楷體" w:hint="eastAsia"/>
        </w:rPr>
        <w:t>「民間書法」</w:t>
      </w:r>
      <w:r>
        <w:rPr>
          <w:rFonts w:ascii="標楷體" w:eastAsia="標楷體" w:hAnsi="標楷體" w:hint="eastAsia"/>
        </w:rPr>
        <w:t>這個總體概念而言，始</w:t>
      </w:r>
      <w:proofErr w:type="gramStart"/>
      <w:r>
        <w:rPr>
          <w:rFonts w:ascii="標楷體" w:eastAsia="標楷體" w:hAnsi="標楷體" w:hint="eastAsia"/>
        </w:rPr>
        <w:t>于</w:t>
      </w:r>
      <w:proofErr w:type="gramEnd"/>
      <w:r>
        <w:rPr>
          <w:rFonts w:ascii="標楷體" w:eastAsia="標楷體" w:hAnsi="標楷體" w:hint="eastAsia"/>
        </w:rPr>
        <w:t>十六國，擴</w:t>
      </w:r>
      <w:proofErr w:type="gramStart"/>
      <w:r>
        <w:rPr>
          <w:rFonts w:ascii="標楷體" w:eastAsia="標楷體" w:hAnsi="標楷體" w:hint="eastAsia"/>
        </w:rPr>
        <w:t>于</w:t>
      </w:r>
      <w:proofErr w:type="gramEnd"/>
      <w:r>
        <w:rPr>
          <w:rFonts w:ascii="標楷體" w:eastAsia="標楷體" w:hAnsi="標楷體" w:hint="eastAsia"/>
        </w:rPr>
        <w:t>北朝，盛</w:t>
      </w:r>
      <w:proofErr w:type="gramStart"/>
      <w:r>
        <w:rPr>
          <w:rFonts w:ascii="標楷體" w:eastAsia="標楷體" w:hAnsi="標楷體" w:hint="eastAsia"/>
        </w:rPr>
        <w:t>于</w:t>
      </w:r>
      <w:proofErr w:type="gramEnd"/>
      <w:r>
        <w:rPr>
          <w:rFonts w:ascii="標楷體" w:eastAsia="標楷體" w:hAnsi="標楷體" w:hint="eastAsia"/>
        </w:rPr>
        <w:t>隋唐，終</w:t>
      </w:r>
      <w:proofErr w:type="gramStart"/>
      <w:r>
        <w:rPr>
          <w:rFonts w:ascii="標楷體" w:eastAsia="標楷體" w:hAnsi="標楷體" w:hint="eastAsia"/>
        </w:rPr>
        <w:t>于宋初</w:t>
      </w:r>
      <w:proofErr w:type="gramEnd"/>
      <w:r>
        <w:rPr>
          <w:rFonts w:ascii="標楷體" w:eastAsia="標楷體" w:hAnsi="標楷體" w:hint="eastAsia"/>
        </w:rPr>
        <w:t>，是一體量巨大的模塊、一個豐</w:t>
      </w:r>
      <w:r w:rsidR="002E52F4">
        <w:rPr>
          <w:rFonts w:ascii="標楷體" w:eastAsia="標楷體" w:hAnsi="標楷體" w:hint="eastAsia"/>
        </w:rPr>
        <w:t>富完整的體系，而其間若前述的那些優秀</w:t>
      </w:r>
      <w:proofErr w:type="gramStart"/>
      <w:r w:rsidR="002E52F4">
        <w:rPr>
          <w:rFonts w:ascii="標楷體" w:eastAsia="標楷體" w:hAnsi="標楷體" w:hint="eastAsia"/>
        </w:rPr>
        <w:t>的寫經</w:t>
      </w:r>
      <w:proofErr w:type="gramEnd"/>
      <w:r w:rsidR="002E52F4">
        <w:rPr>
          <w:rFonts w:ascii="標楷體" w:eastAsia="標楷體" w:hAnsi="標楷體" w:hint="eastAsia"/>
        </w:rPr>
        <w:t>、文書</w:t>
      </w:r>
      <w:r w:rsidRPr="002E52F4">
        <w:rPr>
          <w:rFonts w:ascii="標楷體" w:eastAsia="標楷體" w:hAnsi="標楷體" w:hint="eastAsia"/>
        </w:rPr>
        <w:t>，</w:t>
      </w:r>
      <w:r w:rsidR="002E52F4" w:rsidRPr="002E52F4">
        <w:rPr>
          <w:rFonts w:ascii="標楷體" w:eastAsia="標楷體" w:hAnsi="標楷體" w:hint="eastAsia"/>
        </w:rPr>
        <w:t>《因明入正理論後疏》、《太子慕魄經》、《</w:t>
      </w:r>
      <w:proofErr w:type="gramStart"/>
      <w:r w:rsidR="002E52F4" w:rsidRPr="002E52F4">
        <w:rPr>
          <w:rFonts w:ascii="標楷體" w:eastAsia="標楷體" w:hAnsi="標楷體" w:hint="eastAsia"/>
        </w:rPr>
        <w:t>沙州儭司福集等狀</w:t>
      </w:r>
      <w:proofErr w:type="gramEnd"/>
      <w:r w:rsidR="002E52F4" w:rsidRPr="002E52F4">
        <w:rPr>
          <w:rFonts w:ascii="標楷體" w:eastAsia="標楷體" w:hAnsi="標楷體" w:hint="eastAsia"/>
        </w:rPr>
        <w:t>》等，</w:t>
      </w:r>
      <w:r w:rsidRPr="002E52F4">
        <w:rPr>
          <w:rFonts w:ascii="標楷體" w:eastAsia="標楷體" w:hAnsi="標楷體" w:hint="eastAsia"/>
        </w:rPr>
        <w:t>已</w:t>
      </w:r>
      <w:r>
        <w:rPr>
          <w:rFonts w:ascii="標楷體" w:eastAsia="標楷體" w:hAnsi="標楷體" w:hint="eastAsia"/>
        </w:rPr>
        <w:t>不僅僅是</w:t>
      </w:r>
      <w:proofErr w:type="gramStart"/>
      <w:r>
        <w:rPr>
          <w:rFonts w:ascii="標楷體" w:eastAsia="標楷體" w:hAnsi="標楷體" w:hint="eastAsia"/>
        </w:rPr>
        <w:t>填漏補闕</w:t>
      </w:r>
      <w:proofErr w:type="gramEnd"/>
      <w:r>
        <w:rPr>
          <w:rFonts w:ascii="標楷體" w:eastAsia="標楷體" w:hAnsi="標楷體" w:hint="eastAsia"/>
        </w:rPr>
        <w:t>的作用，把它們放在書法史中同樣也是很有分量的作品</w:t>
      </w:r>
      <w:proofErr w:type="gramStart"/>
      <w:r>
        <w:rPr>
          <w:rFonts w:ascii="標楷體" w:eastAsia="標楷體" w:hAnsi="標楷體" w:hint="eastAsia"/>
        </w:rPr>
        <w:t>──</w:t>
      </w:r>
      <w:proofErr w:type="gramEnd"/>
      <w:r>
        <w:rPr>
          <w:rFonts w:ascii="標楷體" w:eastAsia="標楷體" w:hAnsi="標楷體" w:hint="eastAsia"/>
        </w:rPr>
        <w:t>橫向比較同一時代的書法作品，可與</w:t>
      </w:r>
      <w:proofErr w:type="gramStart"/>
      <w:r>
        <w:rPr>
          <w:rFonts w:ascii="標楷體" w:eastAsia="標楷體" w:hAnsi="標楷體" w:hint="eastAsia"/>
        </w:rPr>
        <w:t>頡頏</w:t>
      </w:r>
      <w:proofErr w:type="gramEnd"/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="標楷體" w:eastAsia="標楷體" w:hAnsi="標楷體" w:hint="eastAsia"/>
        </w:rPr>
        <w:t>洵</w:t>
      </w:r>
      <w:proofErr w:type="gramEnd"/>
      <w:r>
        <w:rPr>
          <w:rFonts w:ascii="標楷體" w:eastAsia="標楷體" w:hAnsi="標楷體" w:hint="eastAsia"/>
        </w:rPr>
        <w:t>不遜色。</w:t>
      </w:r>
      <w:r w:rsidR="002E52F4">
        <w:rPr>
          <w:rStyle w:val="aa"/>
          <w:rFonts w:ascii="標楷體" w:eastAsia="標楷體" w:hAnsi="標楷體"/>
        </w:rPr>
        <w:footnoteReference w:id="14"/>
      </w:r>
    </w:p>
    <w:p w:rsidR="00F41E42" w:rsidRDefault="00F41E42" w:rsidP="00026D16"/>
    <w:p w:rsidR="00CF330A" w:rsidRPr="00B96401" w:rsidRDefault="00CF330A" w:rsidP="00026D16">
      <w:pPr>
        <w:rPr>
          <w:rFonts w:ascii="新細明體" w:hAnsi="新細明體"/>
        </w:rPr>
      </w:pPr>
      <w:r w:rsidRPr="00B96401">
        <w:rPr>
          <w:rFonts w:ascii="新細明體" w:hAnsi="新細明體" w:hint="eastAsia"/>
        </w:rPr>
        <w:t xml:space="preserve">　　書法史的發展是上流與民間共同作用、相互推動的結果，敦煌書法的時空背景自</w:t>
      </w:r>
      <w:proofErr w:type="gramStart"/>
      <w:r w:rsidRPr="00B96401">
        <w:rPr>
          <w:rFonts w:ascii="新細明體" w:hAnsi="新細明體" w:hint="eastAsia"/>
        </w:rPr>
        <w:t>漢魏迄宋初</w:t>
      </w:r>
      <w:proofErr w:type="gramEnd"/>
      <w:r w:rsidRPr="00B96401">
        <w:rPr>
          <w:rFonts w:ascii="新細明體" w:hAnsi="新細明體" w:hint="eastAsia"/>
        </w:rPr>
        <w:t>，與中國書法各書體演進發展的歷程，是相互對應的。尤其是保留許多優秀的書跡作品，更是彌足珍貴。</w:t>
      </w:r>
    </w:p>
    <w:p w:rsidR="002E52F4" w:rsidRPr="00B96401" w:rsidRDefault="00CF330A" w:rsidP="00026D16">
      <w:pPr>
        <w:rPr>
          <w:rFonts w:ascii="新細明體" w:hAnsi="新細明體"/>
        </w:rPr>
      </w:pPr>
      <w:r w:rsidRPr="00B96401">
        <w:rPr>
          <w:rFonts w:ascii="新細明體" w:hAnsi="新細明體" w:hint="eastAsia"/>
        </w:rPr>
        <w:lastRenderedPageBreak/>
        <w:t xml:space="preserve">　　</w:t>
      </w:r>
      <w:r w:rsidR="00B10EFA" w:rsidRPr="00B96401">
        <w:rPr>
          <w:rFonts w:ascii="新細明體" w:hAnsi="新細明體" w:hint="eastAsia"/>
        </w:rPr>
        <w:t>其實「民間書法」一經提出，就引起諸多的爭論，而且至今還沒有平息，本節文字論述的用意，著重在書法與日常生活，亦即民俗文化的關係極為密切，有關敦煌書法</w:t>
      </w:r>
      <w:r w:rsidR="008C59EE" w:rsidRPr="00B96401">
        <w:rPr>
          <w:rFonts w:ascii="新細明體" w:hAnsi="新細明體" w:hint="eastAsia"/>
        </w:rPr>
        <w:t>的價值，除了補足書法史的空缺，其藝術成就也足與「經典書法</w:t>
      </w:r>
      <w:r w:rsidR="008C59EE">
        <w:rPr>
          <w:rFonts w:ascii="標楷體" w:eastAsia="標楷體" w:hAnsi="標楷體" w:hint="eastAsia"/>
        </w:rPr>
        <w:t>」</w:t>
      </w:r>
      <w:r w:rsidR="008C59EE" w:rsidRPr="00B96401">
        <w:rPr>
          <w:rFonts w:ascii="新細明體" w:hAnsi="新細明體" w:hint="eastAsia"/>
        </w:rPr>
        <w:t>分庭抗禮，書法的應用，也幾乎</w:t>
      </w:r>
      <w:r w:rsidR="00B10EFA" w:rsidRPr="00B96401">
        <w:rPr>
          <w:rFonts w:ascii="新細明體" w:hAnsi="新細明體" w:hint="eastAsia"/>
        </w:rPr>
        <w:t>涵蓋民俗生活中</w:t>
      </w:r>
      <w:r w:rsidR="008C59EE" w:rsidRPr="00B96401">
        <w:rPr>
          <w:rFonts w:ascii="新細明體" w:hAnsi="新細明體" w:hint="eastAsia"/>
        </w:rPr>
        <w:t>所有</w:t>
      </w:r>
      <w:r w:rsidR="00B10EFA" w:rsidRPr="00B96401">
        <w:rPr>
          <w:rFonts w:ascii="新細明體" w:hAnsi="新細明體" w:hint="eastAsia"/>
        </w:rPr>
        <w:t>的領域，二者</w:t>
      </w:r>
      <w:r w:rsidR="008C59EE" w:rsidRPr="00B96401">
        <w:rPr>
          <w:rFonts w:ascii="新細明體" w:hAnsi="新細明體" w:hint="eastAsia"/>
        </w:rPr>
        <w:t>之</w:t>
      </w:r>
      <w:r w:rsidR="00FA4B27">
        <w:rPr>
          <w:rFonts w:ascii="新細明體" w:hAnsi="新細明體" w:hint="eastAsia"/>
        </w:rPr>
        <w:t>關連與互動，值得</w:t>
      </w:r>
      <w:r w:rsidR="00B10EFA" w:rsidRPr="00B96401">
        <w:rPr>
          <w:rFonts w:ascii="新細明體" w:hAnsi="新細明體" w:hint="eastAsia"/>
        </w:rPr>
        <w:t>加以注意。</w:t>
      </w:r>
    </w:p>
    <w:p w:rsidR="002E52F4" w:rsidRPr="00B96401" w:rsidRDefault="002E52F4" w:rsidP="00026D16">
      <w:pPr>
        <w:rPr>
          <w:rFonts w:ascii="新細明體" w:hAnsi="新細明體"/>
        </w:rPr>
      </w:pPr>
    </w:p>
    <w:p w:rsidR="00F41E42" w:rsidRPr="00445072" w:rsidRDefault="00F41E42" w:rsidP="00026D16">
      <w:r>
        <w:rPr>
          <w:rFonts w:ascii="新細明體" w:hAnsi="新細明體" w:hint="eastAsia"/>
        </w:rPr>
        <w:t>（三）從民間藝術看書法應用於</w:t>
      </w:r>
      <w:r w:rsidRPr="00342924">
        <w:rPr>
          <w:rFonts w:ascii="新細明體" w:hAnsi="新細明體" w:hint="eastAsia"/>
        </w:rPr>
        <w:t>民俗文化</w:t>
      </w:r>
    </w:p>
    <w:p w:rsidR="00F41E42" w:rsidRDefault="00F41E42" w:rsidP="00026D16">
      <w:r>
        <w:rPr>
          <w:rFonts w:hint="eastAsia"/>
        </w:rPr>
        <w:t xml:space="preserve">　　</w:t>
      </w:r>
    </w:p>
    <w:p w:rsidR="00F41E42" w:rsidRDefault="00F41E42" w:rsidP="00026D16">
      <w:r>
        <w:rPr>
          <w:rFonts w:hint="eastAsia"/>
        </w:rPr>
        <w:t xml:space="preserve">　　前言已提到民俗文化的內涵，又稱為傳統文化，</w:t>
      </w:r>
      <w:r w:rsidRPr="00FF7DC8">
        <w:rPr>
          <w:rFonts w:hint="eastAsia"/>
        </w:rPr>
        <w:t>指民間風俗生活文化的統稱。</w:t>
      </w:r>
      <w:r>
        <w:rPr>
          <w:rFonts w:hint="eastAsia"/>
        </w:rPr>
        <w:t>書法與生活中許多方面都有關連，舉凡食衣住行育樂各層面、宗教</w:t>
      </w:r>
      <w:r w:rsidRPr="008D309A">
        <w:rPr>
          <w:rFonts w:hint="eastAsia"/>
        </w:rPr>
        <w:t>、禮俗</w:t>
      </w:r>
      <w:r w:rsidR="00FA4B27">
        <w:rPr>
          <w:rFonts w:hint="eastAsia"/>
        </w:rPr>
        <w:t>、民間藝術等，都有許多案例</w:t>
      </w:r>
      <w:r>
        <w:rPr>
          <w:rFonts w:hint="eastAsia"/>
        </w:rPr>
        <w:t>。</w:t>
      </w:r>
      <w:r w:rsidR="00CB32B9">
        <w:rPr>
          <w:rFonts w:hint="eastAsia"/>
        </w:rPr>
        <w:t>以下即</w:t>
      </w:r>
      <w:r>
        <w:rPr>
          <w:rFonts w:hint="eastAsia"/>
        </w:rPr>
        <w:t>以席德進的</w:t>
      </w:r>
      <w:r w:rsidRPr="00AA310F">
        <w:rPr>
          <w:rFonts w:hint="eastAsia"/>
        </w:rPr>
        <w:t>台灣民間藝術</w:t>
      </w:r>
      <w:r>
        <w:rPr>
          <w:rFonts w:hint="eastAsia"/>
        </w:rPr>
        <w:t>研究</w:t>
      </w:r>
      <w:r w:rsidR="00CB32B9">
        <w:rPr>
          <w:rFonts w:hint="eastAsia"/>
        </w:rPr>
        <w:t>，作</w:t>
      </w:r>
      <w:r>
        <w:rPr>
          <w:rFonts w:hint="eastAsia"/>
        </w:rPr>
        <w:t>為</w:t>
      </w:r>
      <w:r w:rsidR="00FA4B27">
        <w:rPr>
          <w:rFonts w:hint="eastAsia"/>
        </w:rPr>
        <w:t>研究</w:t>
      </w:r>
      <w:r w:rsidR="00CB32B9">
        <w:rPr>
          <w:rFonts w:hint="eastAsia"/>
        </w:rPr>
        <w:t>參考</w:t>
      </w:r>
      <w:r w:rsidR="00FA4B27">
        <w:rPr>
          <w:rFonts w:hint="eastAsia"/>
        </w:rPr>
        <w:t>之憑藉</w:t>
      </w:r>
      <w:r w:rsidR="00CB32B9">
        <w:rPr>
          <w:rFonts w:ascii="新細明體" w:hAnsi="新細明體" w:hint="eastAsia"/>
        </w:rPr>
        <w:t>。</w:t>
      </w:r>
    </w:p>
    <w:p w:rsidR="00F41E42" w:rsidRDefault="00F41E42" w:rsidP="00402B94">
      <w:pPr>
        <w:ind w:firstLineChars="200" w:firstLine="480"/>
      </w:pPr>
      <w:r>
        <w:rPr>
          <w:rFonts w:hint="eastAsia"/>
        </w:rPr>
        <w:t>席德進是台灣著名美術家，其</w:t>
      </w:r>
      <w:r w:rsidR="00B216D7">
        <w:rPr>
          <w:rFonts w:hint="eastAsia"/>
        </w:rPr>
        <w:t>專著</w:t>
      </w:r>
      <w:r>
        <w:rPr>
          <w:rFonts w:hint="eastAsia"/>
        </w:rPr>
        <w:t>《台灣民間藝術》</w:t>
      </w:r>
      <w:r w:rsidR="00CB32B9">
        <w:rPr>
          <w:rFonts w:hint="eastAsia"/>
        </w:rPr>
        <w:t>幸好及早留下許多珍貴民俗文物史料，其中在</w:t>
      </w:r>
      <w:r>
        <w:rPr>
          <w:rFonts w:hint="eastAsia"/>
        </w:rPr>
        <w:t>應用到書法的方面，提到有關</w:t>
      </w:r>
      <w:r w:rsidRPr="00342924">
        <w:rPr>
          <w:rFonts w:hint="eastAsia"/>
        </w:rPr>
        <w:t>祝壽、結婚、</w:t>
      </w:r>
      <w:proofErr w:type="gramStart"/>
      <w:r w:rsidRPr="00342924">
        <w:rPr>
          <w:rFonts w:hint="eastAsia"/>
        </w:rPr>
        <w:t>古屋神桌</w:t>
      </w:r>
      <w:proofErr w:type="gramEnd"/>
      <w:r w:rsidRPr="00342924">
        <w:rPr>
          <w:rFonts w:hint="eastAsia"/>
        </w:rPr>
        <w:t>、討吉利喜氣、祠堂教化含義、寺廟牆壁</w:t>
      </w:r>
      <w:r>
        <w:rPr>
          <w:rFonts w:hint="eastAsia"/>
        </w:rPr>
        <w:t>，均附帶文字。例如他說：</w:t>
      </w:r>
    </w:p>
    <w:p w:rsidR="00F41E42" w:rsidRPr="00B216D7" w:rsidRDefault="00F41E42" w:rsidP="00026D16">
      <w:pPr>
        <w:rPr>
          <w:rFonts w:ascii="新細明體"/>
        </w:rPr>
      </w:pPr>
    </w:p>
    <w:p w:rsidR="00F41E42" w:rsidRPr="00531C7F" w:rsidRDefault="00F41E42" w:rsidP="00531C7F">
      <w:pPr>
        <w:ind w:leftChars="300" w:left="720"/>
        <w:rPr>
          <w:rFonts w:ascii="標楷體" w:eastAsia="標楷體"/>
        </w:rPr>
      </w:pPr>
      <w:r w:rsidRPr="00D7062C">
        <w:rPr>
          <w:rFonts w:ascii="標楷體" w:eastAsia="標楷體" w:hAnsi="新細明體" w:hint="eastAsia"/>
        </w:rPr>
        <w:t>在台灣有種</w:t>
      </w:r>
      <w:proofErr w:type="gramStart"/>
      <w:r w:rsidRPr="00D7062C">
        <w:rPr>
          <w:rFonts w:ascii="標楷體" w:eastAsia="標楷體" w:hAnsi="新細明體" w:hint="eastAsia"/>
        </w:rPr>
        <w:t>木刻的糕印</w:t>
      </w:r>
      <w:proofErr w:type="gramEnd"/>
      <w:r w:rsidRPr="00D7062C">
        <w:rPr>
          <w:rFonts w:ascii="標楷體" w:eastAsia="標楷體" w:hAnsi="新細明體" w:hint="eastAsia"/>
        </w:rPr>
        <w:t>，是用</w:t>
      </w:r>
      <w:proofErr w:type="gramStart"/>
      <w:r w:rsidRPr="00D7062C">
        <w:rPr>
          <w:rFonts w:ascii="標楷體" w:eastAsia="標楷體" w:hAnsi="新細明體" w:hint="eastAsia"/>
        </w:rPr>
        <w:t>來作</w:t>
      </w:r>
      <w:proofErr w:type="gramEnd"/>
      <w:r w:rsidRPr="00D7062C">
        <w:rPr>
          <w:rFonts w:ascii="標楷體" w:eastAsia="標楷體" w:hAnsi="新細明體" w:hint="eastAsia"/>
        </w:rPr>
        <w:t>糕餅時印上花紋</w:t>
      </w:r>
      <w:proofErr w:type="gramStart"/>
      <w:r w:rsidRPr="00D7062C">
        <w:rPr>
          <w:rFonts w:ascii="標楷體" w:eastAsia="標楷體" w:hAnsi="新細明體" w:hint="eastAsia"/>
        </w:rPr>
        <w:t>的模印</w:t>
      </w:r>
      <w:proofErr w:type="gramEnd"/>
      <w:r w:rsidRPr="00D7062C">
        <w:rPr>
          <w:rFonts w:ascii="標楷體" w:eastAsia="標楷體" w:hAnsi="新細明體" w:hint="eastAsia"/>
        </w:rPr>
        <w:t>。種類還不少，所用的目標也不一樣。其中以「</w:t>
      </w:r>
      <w:proofErr w:type="gramStart"/>
      <w:r w:rsidRPr="00D7062C">
        <w:rPr>
          <w:rFonts w:ascii="標楷體" w:eastAsia="標楷體" w:hAnsi="新細明體" w:hint="eastAsia"/>
        </w:rPr>
        <w:t>紅龜糕</w:t>
      </w:r>
      <w:proofErr w:type="gramEnd"/>
      <w:r w:rsidRPr="00D7062C">
        <w:rPr>
          <w:rFonts w:ascii="標楷體" w:eastAsia="標楷體" w:hAnsi="新細明體" w:hint="eastAsia"/>
        </w:rPr>
        <w:t>」的版印最為普遍，正面刻二楕圓形的烏龜売花紋，中刻一壽字，或「財子壽」，周圍飾以簡單的花草圖樣。</w:t>
      </w:r>
      <w:r>
        <w:rPr>
          <w:rStyle w:val="aa"/>
          <w:rFonts w:ascii="標楷體" w:eastAsia="標楷體" w:hAnsi="新細明體"/>
        </w:rPr>
        <w:footnoteReference w:id="15"/>
      </w:r>
    </w:p>
    <w:p w:rsidR="00F41E42" w:rsidRPr="00400DCF" w:rsidRDefault="00F41E42" w:rsidP="00402B94">
      <w:pPr>
        <w:ind w:firstLineChars="200" w:firstLine="480"/>
        <w:rPr>
          <w:rFonts w:ascii="新細明體"/>
        </w:rPr>
      </w:pPr>
      <w:r>
        <w:rPr>
          <w:rFonts w:ascii="新細明體" w:hAnsi="新細明體" w:hint="eastAsia"/>
        </w:rPr>
        <w:t>年紀稍長的台籍人士或許會有記憶，在台灣早</w:t>
      </w:r>
      <w:r w:rsidR="00804E3C">
        <w:rPr>
          <w:rFonts w:ascii="新細明體" w:hAnsi="新細明體" w:hint="eastAsia"/>
        </w:rPr>
        <w:t>期</w:t>
      </w:r>
      <w:r>
        <w:rPr>
          <w:rFonts w:ascii="新細明體" w:hAnsi="新細明體" w:hint="eastAsia"/>
        </w:rPr>
        <w:t>還在農業社會時，家家戶戶每逢年節時常自己作</w:t>
      </w:r>
      <w:proofErr w:type="gramStart"/>
      <w:r>
        <w:rPr>
          <w:rFonts w:ascii="新細明體" w:hAnsi="新細明體" w:hint="eastAsia"/>
        </w:rPr>
        <w:t>粿</w:t>
      </w:r>
      <w:proofErr w:type="gramEnd"/>
      <w:r>
        <w:rPr>
          <w:rFonts w:ascii="新細明體" w:hAnsi="新細明體" w:hint="eastAsia"/>
        </w:rPr>
        <w:t>，都會收藏這樣的</w:t>
      </w:r>
      <w:proofErr w:type="gramStart"/>
      <w:r>
        <w:rPr>
          <w:rFonts w:ascii="新細明體" w:hAnsi="新細明體" w:hint="eastAsia"/>
        </w:rPr>
        <w:t>木刻模印</w:t>
      </w:r>
      <w:proofErr w:type="gramEnd"/>
      <w:r>
        <w:rPr>
          <w:rFonts w:ascii="新細明體" w:hAnsi="新細明體" w:hint="eastAsia"/>
        </w:rPr>
        <w:t>，以備製作</w:t>
      </w:r>
      <w:r>
        <w:rPr>
          <w:rFonts w:ascii="標楷體" w:eastAsia="標楷體" w:hAnsi="新細明體" w:hint="eastAsia"/>
        </w:rPr>
        <w:t>「紅龜</w:t>
      </w:r>
      <w:proofErr w:type="gramStart"/>
      <w:r>
        <w:rPr>
          <w:rFonts w:ascii="標楷體" w:eastAsia="標楷體" w:hAnsi="新細明體" w:hint="eastAsia"/>
        </w:rPr>
        <w:t>粿</w:t>
      </w:r>
      <w:proofErr w:type="gramEnd"/>
      <w:r w:rsidRPr="00D7062C">
        <w:rPr>
          <w:rFonts w:ascii="標楷體" w:eastAsia="標楷體" w:hAnsi="新細明體" w:hint="eastAsia"/>
        </w:rPr>
        <w:t>」</w:t>
      </w:r>
      <w:r w:rsidRPr="00202212">
        <w:rPr>
          <w:rFonts w:ascii="新細明體" w:hAnsi="新細明體" w:hint="eastAsia"/>
        </w:rPr>
        <w:t>時</w:t>
      </w:r>
      <w:r>
        <w:rPr>
          <w:rFonts w:ascii="新細明體" w:hAnsi="新細明體" w:hint="eastAsia"/>
        </w:rPr>
        <w:t>使用。席德進又說：</w:t>
      </w:r>
      <w:r w:rsidRPr="00400DCF">
        <w:rPr>
          <w:rFonts w:ascii="新細明體" w:hAnsi="新細明體" w:hint="eastAsia"/>
        </w:rPr>
        <w:t>「</w:t>
      </w:r>
      <w:r w:rsidRPr="000323CD">
        <w:rPr>
          <w:rFonts w:ascii="標楷體" w:eastAsia="標楷體" w:hAnsi="新細明體" w:hint="eastAsia"/>
        </w:rPr>
        <w:t>結婚時</w:t>
      </w:r>
      <w:proofErr w:type="gramStart"/>
      <w:r w:rsidRPr="000323CD">
        <w:rPr>
          <w:rFonts w:ascii="標楷體" w:eastAsia="標楷體" w:hAnsi="新細明體" w:hint="eastAsia"/>
        </w:rPr>
        <w:t>用的糕印</w:t>
      </w:r>
      <w:proofErr w:type="gramEnd"/>
      <w:r w:rsidRPr="000323CD">
        <w:rPr>
          <w:rFonts w:ascii="標楷體" w:eastAsia="標楷體" w:hAnsi="新細明體" w:hint="eastAsia"/>
        </w:rPr>
        <w:t>，刻有福、祿、壽三星</w:t>
      </w:r>
      <w:r w:rsidR="001A1745">
        <w:rPr>
          <w:rFonts w:ascii="新細明體" w:hAnsi="新細明體" w:hint="eastAsia"/>
        </w:rPr>
        <w:t>」（</w:t>
      </w:r>
      <w:r>
        <w:rPr>
          <w:rFonts w:ascii="新細明體" w:hAnsi="新細明體" w:hint="eastAsia"/>
        </w:rPr>
        <w:t>參</w:t>
      </w:r>
      <w:r w:rsidR="00CF5B3C">
        <w:rPr>
          <w:rFonts w:ascii="新細明體" w:hAnsi="新細明體" w:hint="eastAsia"/>
        </w:rPr>
        <w:t>見圖6、7</w:t>
      </w:r>
      <w:r w:rsidR="001A1745">
        <w:rPr>
          <w:rFonts w:ascii="新細明體" w:hAnsi="新細明體" w:hint="eastAsia"/>
        </w:rPr>
        <w:t>），</w:t>
      </w:r>
      <w:proofErr w:type="gramStart"/>
      <w:r w:rsidRPr="00400DCF">
        <w:rPr>
          <w:rFonts w:ascii="新細明體" w:hAnsi="新細明體" w:hint="eastAsia"/>
        </w:rPr>
        <w:t>其中還刻有</w:t>
      </w:r>
      <w:proofErr w:type="gramEnd"/>
      <w:r w:rsidRPr="00400DCF">
        <w:rPr>
          <w:rFonts w:ascii="新細明體" w:hAnsi="新細明體" w:hint="eastAsia"/>
        </w:rPr>
        <w:t>「</w:t>
      </w:r>
      <w:r w:rsidRPr="00804E3C">
        <w:rPr>
          <w:rFonts w:ascii="標楷體" w:eastAsia="標楷體" w:hAnsi="標楷體" w:hint="eastAsia"/>
        </w:rPr>
        <w:t>結婚式</w:t>
      </w:r>
      <w:r w:rsidRPr="00400DCF">
        <w:rPr>
          <w:rFonts w:ascii="新細明體" w:hAnsi="新細明體" w:hint="eastAsia"/>
        </w:rPr>
        <w:t>」三字</w:t>
      </w:r>
      <w:proofErr w:type="gramStart"/>
      <w:r w:rsidRPr="00400DCF">
        <w:rPr>
          <w:rFonts w:ascii="新細明體" w:hAnsi="新細明體" w:hint="eastAsia"/>
        </w:rPr>
        <w:t>及店標</w:t>
      </w:r>
      <w:proofErr w:type="gramEnd"/>
      <w:r w:rsidRPr="00400DCF">
        <w:rPr>
          <w:rFonts w:ascii="新細明體" w:hAnsi="新細明體" w:hint="eastAsia"/>
        </w:rPr>
        <w:t>「</w:t>
      </w:r>
      <w:r w:rsidRPr="00804E3C">
        <w:rPr>
          <w:rFonts w:ascii="標楷體" w:eastAsia="標楷體" w:hAnsi="標楷體" w:hint="eastAsia"/>
        </w:rPr>
        <w:t>金美香</w:t>
      </w:r>
      <w:r w:rsidRPr="00400DCF">
        <w:rPr>
          <w:rFonts w:ascii="新細明體" w:hAnsi="新細明體" w:hint="eastAsia"/>
        </w:rPr>
        <w:t>」等楷書字樣。</w:t>
      </w:r>
      <w:r>
        <w:rPr>
          <w:rFonts w:ascii="新細明體" w:hAnsi="新細明體" w:hint="eastAsia"/>
        </w:rPr>
        <w:t>席德進又說：</w:t>
      </w:r>
    </w:p>
    <w:p w:rsidR="00F41E42" w:rsidRDefault="00F41E42" w:rsidP="00026D16"/>
    <w:p w:rsidR="00F41E42" w:rsidRPr="00604B28" w:rsidRDefault="00F41E42" w:rsidP="00402B94">
      <w:pPr>
        <w:ind w:leftChars="300" w:left="720"/>
        <w:rPr>
          <w:rFonts w:eastAsia="標楷體"/>
        </w:rPr>
      </w:pPr>
      <w:r w:rsidRPr="00604B28">
        <w:rPr>
          <w:rFonts w:eastAsia="標楷體" w:hint="eastAsia"/>
        </w:rPr>
        <w:t>當一般平民也採用文字作為日常生活的應用及點綴時，往往隨心所欲地把文字加以造形、美化，融合於民間藝術之中，顯出鄉下人的趣味與性格，與士大夫文人的書法大不相同。</w:t>
      </w:r>
    </w:p>
    <w:p w:rsidR="00F41E42" w:rsidRPr="00604B28" w:rsidRDefault="00F41E42" w:rsidP="00402B94">
      <w:pPr>
        <w:ind w:leftChars="300" w:left="720"/>
        <w:rPr>
          <w:rFonts w:ascii="新細明體" w:eastAsia="標楷體" w:hAnsi="新細明體"/>
        </w:rPr>
      </w:pPr>
      <w:r w:rsidRPr="00604B28">
        <w:rPr>
          <w:rFonts w:ascii="新細明體" w:eastAsia="標楷體" w:hAnsi="新細明體" w:hint="eastAsia"/>
        </w:rPr>
        <w:t>中國人喜歡在任何場合上討個吉利，表現吉利、喜氣的方式，除了用朱紅色之外，就是用文字，譬如福、祿、壽、喜，幾乎形成中國人生活中最高的祈望。</w:t>
      </w:r>
    </w:p>
    <w:p w:rsidR="00F41E42" w:rsidRPr="00604B28" w:rsidRDefault="00F41E42" w:rsidP="00402B94">
      <w:pPr>
        <w:ind w:leftChars="300" w:left="720"/>
        <w:rPr>
          <w:rFonts w:ascii="新細明體" w:eastAsia="標楷體" w:hAnsi="新細明體"/>
        </w:rPr>
      </w:pPr>
      <w:r w:rsidRPr="00604B28">
        <w:rPr>
          <w:rFonts w:eastAsia="標楷體" w:hint="eastAsia"/>
        </w:rPr>
        <w:t>台北四維路</w:t>
      </w:r>
      <w:proofErr w:type="gramStart"/>
      <w:r w:rsidRPr="00604B28">
        <w:rPr>
          <w:rFonts w:eastAsia="標楷體" w:hint="eastAsia"/>
        </w:rPr>
        <w:t>林宅古屋</w:t>
      </w:r>
      <w:proofErr w:type="gramEnd"/>
      <w:r w:rsidRPr="00604B28">
        <w:rPr>
          <w:rFonts w:eastAsia="標楷體" w:hint="eastAsia"/>
        </w:rPr>
        <w:t>的神桌上，彫刻有福、祿、壽、喜四字，採用古代銅器上的</w:t>
      </w:r>
      <w:proofErr w:type="gramStart"/>
      <w:r w:rsidRPr="00604B28">
        <w:rPr>
          <w:rFonts w:eastAsia="標楷體" w:hint="eastAsia"/>
        </w:rPr>
        <w:t>螭</w:t>
      </w:r>
      <w:proofErr w:type="gramEnd"/>
      <w:r w:rsidRPr="00604B28">
        <w:rPr>
          <w:rFonts w:eastAsia="標楷體" w:hint="eastAsia"/>
        </w:rPr>
        <w:t>紋、雲紋，把這四字變成一種花飾，別具匠心</w:t>
      </w:r>
      <w:r w:rsidRPr="00604B28">
        <w:rPr>
          <w:rFonts w:ascii="新細明體" w:eastAsia="標楷體" w:hAnsi="新細明體" w:hint="eastAsia"/>
        </w:rPr>
        <w:t>。</w:t>
      </w:r>
    </w:p>
    <w:p w:rsidR="00F41E42" w:rsidRPr="00604B28" w:rsidRDefault="00F41E42" w:rsidP="00402B94">
      <w:pPr>
        <w:ind w:leftChars="300" w:left="720"/>
        <w:rPr>
          <w:rFonts w:eastAsia="標楷體"/>
        </w:rPr>
      </w:pPr>
      <w:r w:rsidRPr="00604B28">
        <w:rPr>
          <w:rFonts w:ascii="新細明體" w:eastAsia="標楷體" w:hAnsi="新細明體" w:hint="eastAsia"/>
        </w:rPr>
        <w:t>有些字含有教化作用，如家族的宗祠</w:t>
      </w:r>
      <w:proofErr w:type="gramStart"/>
      <w:r w:rsidRPr="00604B28">
        <w:rPr>
          <w:rFonts w:ascii="新細明體" w:eastAsia="標楷體" w:hAnsi="新細明體" w:hint="eastAsia"/>
        </w:rPr>
        <w:t>裏</w:t>
      </w:r>
      <w:proofErr w:type="gramEnd"/>
      <w:r w:rsidRPr="00604B28">
        <w:rPr>
          <w:rFonts w:ascii="新細明體" w:eastAsia="標楷體" w:hAnsi="新細明體" w:hint="eastAsia"/>
        </w:rPr>
        <w:t>，壁上書有龐大的「忠孝節義」四字。</w:t>
      </w:r>
      <w:proofErr w:type="gramStart"/>
      <w:r w:rsidRPr="00604B28">
        <w:rPr>
          <w:rFonts w:ascii="新細明體" w:eastAsia="標楷體" w:hAnsi="新細明體" w:hint="eastAsia"/>
        </w:rPr>
        <w:t>臺</w:t>
      </w:r>
      <w:proofErr w:type="gramEnd"/>
      <w:r w:rsidRPr="00604B28">
        <w:rPr>
          <w:rFonts w:ascii="新細明體" w:eastAsia="標楷體" w:hAnsi="新細明體" w:hint="eastAsia"/>
        </w:rPr>
        <w:t>南學甲慈濟宮的牆壁上，有「龍飛」、「鳳舞」的狂草大字以裝飾牆壁，氣勢非凡。</w:t>
      </w:r>
      <w:r w:rsidRPr="00604B28">
        <w:rPr>
          <w:rStyle w:val="aa"/>
          <w:rFonts w:eastAsia="標楷體"/>
        </w:rPr>
        <w:footnoteReference w:id="16"/>
      </w:r>
    </w:p>
    <w:p w:rsidR="00F41E42" w:rsidRPr="00400DCF" w:rsidRDefault="00F41E42" w:rsidP="002918C7">
      <w:pPr>
        <w:rPr>
          <w:rFonts w:ascii="新細明體"/>
        </w:rPr>
      </w:pPr>
    </w:p>
    <w:p w:rsidR="00F41E42" w:rsidRDefault="00DA45EE" w:rsidP="00026D16">
      <w:pPr>
        <w:rPr>
          <w:rFonts w:ascii="新細明體"/>
        </w:rPr>
      </w:pPr>
      <w:r>
        <w:rPr>
          <w:rFonts w:ascii="新細明體" w:hint="eastAsia"/>
        </w:rPr>
        <w:t xml:space="preserve">　　</w:t>
      </w:r>
      <w:r w:rsidR="00F41E42">
        <w:rPr>
          <w:rFonts w:ascii="新細明體" w:hint="eastAsia"/>
        </w:rPr>
        <w:t>以上所引四段文字，其一是說明民俗文化中的書法文字，應用於宅第居室的裝飾或器物上時，常會透過造形、美化，表現平民的趣味與性格，這種民間藝術的特色，不同於士大夫文人之較局限於書法傳統形式。</w:t>
      </w:r>
    </w:p>
    <w:p w:rsidR="00F41E42" w:rsidRDefault="00F41E42" w:rsidP="00402B94">
      <w:pPr>
        <w:ind w:firstLineChars="200" w:firstLine="480"/>
        <w:rPr>
          <w:rFonts w:ascii="新細明體"/>
        </w:rPr>
      </w:pPr>
      <w:r>
        <w:rPr>
          <w:rFonts w:ascii="新細明體" w:hint="eastAsia"/>
        </w:rPr>
        <w:t>其二是除了採用朱紅色表現吉利及喜氣外，「</w:t>
      </w:r>
      <w:r>
        <w:rPr>
          <w:rFonts w:ascii="新細明體" w:hAnsi="新細明體" w:hint="eastAsia"/>
        </w:rPr>
        <w:t>福、祿、壽、喜</w:t>
      </w:r>
      <w:r>
        <w:rPr>
          <w:rFonts w:ascii="新細明體" w:hint="eastAsia"/>
        </w:rPr>
        <w:t>」</w:t>
      </w:r>
      <w:proofErr w:type="gramStart"/>
      <w:r>
        <w:rPr>
          <w:rFonts w:ascii="新細明體" w:hint="eastAsia"/>
        </w:rPr>
        <w:t>可說是較</w:t>
      </w:r>
      <w:proofErr w:type="gramEnd"/>
      <w:r>
        <w:rPr>
          <w:rFonts w:ascii="新細明體" w:hint="eastAsia"/>
        </w:rPr>
        <w:t>常採用的文字內容，蘊含中國人對美好生活的最高期望。</w:t>
      </w:r>
      <w:r w:rsidR="00CF5B3C">
        <w:rPr>
          <w:rFonts w:ascii="新細明體" w:hAnsi="新細明體" w:hint="eastAsia"/>
        </w:rPr>
        <w:t>（參見圖8）</w:t>
      </w:r>
    </w:p>
    <w:p w:rsidR="00F41E42" w:rsidRDefault="00F41E42" w:rsidP="00402B94">
      <w:pPr>
        <w:ind w:firstLineChars="200" w:firstLine="480"/>
        <w:rPr>
          <w:rFonts w:ascii="新細明體"/>
        </w:rPr>
      </w:pPr>
      <w:r>
        <w:rPr>
          <w:rFonts w:ascii="新細明體" w:hint="eastAsia"/>
        </w:rPr>
        <w:t>其三則是神桌上的文字與花飾的結合，參酌古代青銅器的</w:t>
      </w:r>
      <w:proofErr w:type="gramStart"/>
      <w:r>
        <w:rPr>
          <w:rFonts w:ascii="新細明體" w:hint="eastAsia"/>
        </w:rPr>
        <w:t>螭</w:t>
      </w:r>
      <w:proofErr w:type="gramEnd"/>
      <w:r>
        <w:rPr>
          <w:rFonts w:ascii="新細明體" w:hint="eastAsia"/>
        </w:rPr>
        <w:t>紋、雲紋，以</w:t>
      </w:r>
      <w:proofErr w:type="gramStart"/>
      <w:r>
        <w:rPr>
          <w:rFonts w:ascii="新細明體" w:hint="eastAsia"/>
        </w:rPr>
        <w:t>類似鳥蟲書</w:t>
      </w:r>
      <w:proofErr w:type="gramEnd"/>
      <w:r>
        <w:rPr>
          <w:rFonts w:ascii="新細明體" w:hint="eastAsia"/>
        </w:rPr>
        <w:t>的形態，融合意象，呈現木雕師傅的匠心。</w:t>
      </w:r>
    </w:p>
    <w:p w:rsidR="00F41E42" w:rsidRPr="00400DCF" w:rsidRDefault="00F41E42" w:rsidP="00402B94">
      <w:pPr>
        <w:ind w:firstLineChars="200" w:firstLine="480"/>
        <w:rPr>
          <w:rFonts w:ascii="新細明體"/>
        </w:rPr>
      </w:pPr>
      <w:r>
        <w:rPr>
          <w:rFonts w:ascii="新細明體" w:hint="eastAsia"/>
        </w:rPr>
        <w:t>其四則舉二例，宗祠</w:t>
      </w:r>
      <w:proofErr w:type="gramStart"/>
      <w:r>
        <w:rPr>
          <w:rFonts w:ascii="新細明體" w:hint="eastAsia"/>
        </w:rPr>
        <w:t>的壁書</w:t>
      </w:r>
      <w:proofErr w:type="gramEnd"/>
      <w:r>
        <w:rPr>
          <w:rFonts w:ascii="新細明體" w:hint="eastAsia"/>
        </w:rPr>
        <w:t>，寫上忠孝節義的文字，肩負忠愛家國、</w:t>
      </w:r>
      <w:proofErr w:type="gramStart"/>
      <w:r>
        <w:rPr>
          <w:rFonts w:ascii="新細明體" w:hint="eastAsia"/>
        </w:rPr>
        <w:t>重視德養的</w:t>
      </w:r>
      <w:proofErr w:type="gramEnd"/>
      <w:r>
        <w:rPr>
          <w:rFonts w:ascii="新細明體" w:hint="eastAsia"/>
        </w:rPr>
        <w:t>教化功能；而佛寺牆壁上以草書</w:t>
      </w:r>
      <w:r w:rsidR="00FA4B27">
        <w:rPr>
          <w:rFonts w:ascii="新細明體" w:hAnsi="新細明體" w:hint="eastAsia"/>
        </w:rPr>
        <w:t>「</w:t>
      </w:r>
      <w:r>
        <w:rPr>
          <w:rFonts w:ascii="新細明體" w:hint="eastAsia"/>
        </w:rPr>
        <w:t>龍飛鳳舞</w:t>
      </w:r>
      <w:r w:rsidR="00FA4B27">
        <w:rPr>
          <w:rFonts w:ascii="標楷體" w:eastAsia="標楷體" w:hAnsi="標楷體" w:hint="eastAsia"/>
        </w:rPr>
        <w:t>」</w:t>
      </w:r>
      <w:r w:rsidR="00FA4B27">
        <w:rPr>
          <w:rFonts w:ascii="新細明體" w:hint="eastAsia"/>
        </w:rPr>
        <w:t>四字</w:t>
      </w:r>
      <w:r>
        <w:rPr>
          <w:rFonts w:ascii="新細明體" w:hint="eastAsia"/>
        </w:rPr>
        <w:t>，表現狂草的氣勢磅礡，單純給人藝術美感的啟廸。</w:t>
      </w:r>
      <w:r w:rsidR="00CF5B3C" w:rsidRPr="00CF5B3C">
        <w:rPr>
          <w:rFonts w:ascii="新細明體" w:hint="eastAsia"/>
        </w:rPr>
        <w:t>（參見圖</w:t>
      </w:r>
      <w:r w:rsidR="00CF5B3C">
        <w:rPr>
          <w:rFonts w:ascii="新細明體" w:hint="eastAsia"/>
        </w:rPr>
        <w:t>9</w:t>
      </w:r>
      <w:r w:rsidR="00CF5B3C" w:rsidRPr="00CF5B3C">
        <w:rPr>
          <w:rFonts w:ascii="新細明體" w:hint="eastAsia"/>
        </w:rPr>
        <w:t>）</w:t>
      </w:r>
    </w:p>
    <w:p w:rsidR="00A81E38" w:rsidRPr="00A81E38" w:rsidRDefault="00B216D7" w:rsidP="00B216D7">
      <w:pPr>
        <w:ind w:firstLineChars="200" w:firstLine="480"/>
      </w:pPr>
      <w:r w:rsidRPr="00B216D7">
        <w:rPr>
          <w:rFonts w:hint="eastAsia"/>
        </w:rPr>
        <w:t>書法與台灣民間藝術</w:t>
      </w:r>
      <w:r>
        <w:rPr>
          <w:rFonts w:hint="eastAsia"/>
        </w:rPr>
        <w:t>的</w:t>
      </w:r>
      <w:r w:rsidRPr="00B216D7">
        <w:rPr>
          <w:rFonts w:hint="eastAsia"/>
        </w:rPr>
        <w:t>關聯，來自席德進的洞見，在上述書中，蒐集了很多器物</w:t>
      </w:r>
      <w:r>
        <w:rPr>
          <w:rFonts w:hint="eastAsia"/>
        </w:rPr>
        <w:t>的圖例</w:t>
      </w:r>
      <w:r>
        <w:rPr>
          <w:rFonts w:ascii="新細明體" w:hAnsi="新細明體" w:hint="eastAsia"/>
        </w:rPr>
        <w:t>。</w:t>
      </w:r>
      <w:r>
        <w:rPr>
          <w:rFonts w:hint="eastAsia"/>
        </w:rPr>
        <w:t>其實除了上書所闡述，書法與生活中的食衣住行，</w:t>
      </w:r>
      <w:r w:rsidR="00F41E42">
        <w:rPr>
          <w:rFonts w:hint="eastAsia"/>
        </w:rPr>
        <w:t>關係</w:t>
      </w:r>
      <w:r>
        <w:rPr>
          <w:rFonts w:hint="eastAsia"/>
        </w:rPr>
        <w:t>非常</w:t>
      </w:r>
      <w:r w:rsidR="00F41E42">
        <w:rPr>
          <w:rFonts w:hint="eastAsia"/>
        </w:rPr>
        <w:t>密</w:t>
      </w:r>
      <w:r w:rsidR="00A81E38">
        <w:rPr>
          <w:rFonts w:hint="eastAsia"/>
        </w:rPr>
        <w:t>切</w:t>
      </w:r>
      <w:r w:rsidR="00F41E42">
        <w:rPr>
          <w:rFonts w:hint="eastAsia"/>
        </w:rPr>
        <w:t>，例如</w:t>
      </w:r>
      <w:r w:rsidR="00F41E42" w:rsidRPr="002F748E">
        <w:rPr>
          <w:rFonts w:hint="eastAsia"/>
        </w:rPr>
        <w:t>飲食、服飾、民居、車站碼頭之標示</w:t>
      </w:r>
      <w:r w:rsidR="00F41E42">
        <w:rPr>
          <w:rFonts w:hint="eastAsia"/>
        </w:rPr>
        <w:t>，</w:t>
      </w:r>
      <w:r w:rsidR="00A81E38">
        <w:rPr>
          <w:rFonts w:hint="eastAsia"/>
        </w:rPr>
        <w:t>育（出版文化書籍題箋）</w:t>
      </w:r>
      <w:r>
        <w:rPr>
          <w:rFonts w:ascii="新細明體" w:hAnsi="新細明體" w:hint="eastAsia"/>
        </w:rPr>
        <w:t>、</w:t>
      </w:r>
      <w:r w:rsidR="00A81E38">
        <w:rPr>
          <w:rFonts w:hint="eastAsia"/>
        </w:rPr>
        <w:t>樂（</w:t>
      </w:r>
      <w:r>
        <w:rPr>
          <w:rFonts w:hint="eastAsia"/>
        </w:rPr>
        <w:t>戲曲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休閒娛樂如飲茶文化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茶室的佈置</w:t>
      </w:r>
      <w:r w:rsidR="00A81E38">
        <w:rPr>
          <w:rFonts w:hint="eastAsia"/>
        </w:rPr>
        <w:t>）等</w:t>
      </w:r>
      <w:r>
        <w:rPr>
          <w:rFonts w:hint="eastAsia"/>
        </w:rPr>
        <w:t>，在生活中都有許多</w:t>
      </w:r>
      <w:proofErr w:type="gramStart"/>
      <w:r>
        <w:rPr>
          <w:rFonts w:hint="eastAsia"/>
        </w:rPr>
        <w:t>鮮活的例證</w:t>
      </w:r>
      <w:proofErr w:type="gramEnd"/>
      <w:r w:rsidR="00A81E38">
        <w:rPr>
          <w:rFonts w:ascii="新細明體" w:hAnsi="新細明體" w:hint="eastAsia"/>
        </w:rPr>
        <w:t>。</w:t>
      </w:r>
    </w:p>
    <w:p w:rsidR="00F41E42" w:rsidRDefault="00F41E42" w:rsidP="00026D16"/>
    <w:tbl>
      <w:tblPr>
        <w:tblW w:w="837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2"/>
        <w:gridCol w:w="1889"/>
        <w:gridCol w:w="1908"/>
        <w:gridCol w:w="3231"/>
      </w:tblGrid>
      <w:tr w:rsidR="001A1745" w:rsidTr="004353B4">
        <w:trPr>
          <w:trHeight w:val="2532"/>
        </w:trPr>
        <w:tc>
          <w:tcPr>
            <w:tcW w:w="1342" w:type="dxa"/>
          </w:tcPr>
          <w:p w:rsidR="001A1745" w:rsidRDefault="00920AAC" w:rsidP="001A1745">
            <w:pPr>
              <w:ind w:left="-40"/>
            </w:pPr>
            <w:r>
              <w:rPr>
                <w:noProof/>
              </w:rPr>
              <w:drawing>
                <wp:inline distT="0" distB="0" distL="0" distR="0">
                  <wp:extent cx="802640" cy="1452880"/>
                  <wp:effectExtent l="0" t="0" r="0" b="0"/>
                  <wp:docPr id="7" name="圖片 7" descr="IMG_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1A1745" w:rsidRDefault="00920AAC" w:rsidP="001A1745">
            <w:pPr>
              <w:ind w:left="-40"/>
            </w:pPr>
            <w:r>
              <w:rPr>
                <w:noProof/>
              </w:rPr>
              <w:drawing>
                <wp:inline distT="0" distB="0" distL="0" distR="0">
                  <wp:extent cx="1132840" cy="1168400"/>
                  <wp:effectExtent l="0" t="0" r="0" b="0"/>
                  <wp:docPr id="8" name="圖片 8" descr="IMG_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1A1745" w:rsidRDefault="00920AAC" w:rsidP="001A1745">
            <w:pPr>
              <w:ind w:left="-40"/>
            </w:pPr>
            <w:r>
              <w:rPr>
                <w:noProof/>
              </w:rPr>
              <w:drawing>
                <wp:inline distT="0" distB="0" distL="0" distR="0">
                  <wp:extent cx="1071880" cy="1432560"/>
                  <wp:effectExtent l="0" t="0" r="0" b="0"/>
                  <wp:docPr id="9" name="圖片 9" descr="IMG_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1A1745" w:rsidRDefault="00920AAC" w:rsidP="001A1745">
            <w:pPr>
              <w:ind w:left="-40"/>
            </w:pPr>
            <w:r>
              <w:rPr>
                <w:noProof/>
              </w:rPr>
              <w:drawing>
                <wp:inline distT="0" distB="0" distL="0" distR="0">
                  <wp:extent cx="1986280" cy="695960"/>
                  <wp:effectExtent l="0" t="0" r="0" b="8890"/>
                  <wp:docPr id="10" name="圖片 10" descr="IMG_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45" w:rsidTr="004353B4">
        <w:trPr>
          <w:trHeight w:val="480"/>
        </w:trPr>
        <w:tc>
          <w:tcPr>
            <w:tcW w:w="1342" w:type="dxa"/>
          </w:tcPr>
          <w:p w:rsidR="001A1745" w:rsidRDefault="00FB05E5" w:rsidP="00FB05E5">
            <w:pPr>
              <w:ind w:left="-40"/>
            </w:pPr>
            <w:r>
              <w:rPr>
                <w:rFonts w:hint="eastAsia"/>
              </w:rPr>
              <w:t>圖</w:t>
            </w:r>
            <w:r w:rsidR="00CF5B3C">
              <w:rPr>
                <w:rFonts w:hint="eastAsia"/>
              </w:rPr>
              <w:t>6</w:t>
            </w:r>
            <w:proofErr w:type="gramStart"/>
            <w:r w:rsidR="008A0CC6" w:rsidRPr="008A0CC6">
              <w:rPr>
                <w:rFonts w:hint="eastAsia"/>
              </w:rPr>
              <w:t>木刻模印</w:t>
            </w:r>
            <w:proofErr w:type="gramEnd"/>
            <w:r w:rsidR="008A0CC6" w:rsidRPr="008A0CC6">
              <w:rPr>
                <w:rFonts w:hint="eastAsia"/>
              </w:rPr>
              <w:t>「財子壽」</w:t>
            </w:r>
          </w:p>
        </w:tc>
        <w:tc>
          <w:tcPr>
            <w:tcW w:w="1889" w:type="dxa"/>
          </w:tcPr>
          <w:p w:rsidR="001A1745" w:rsidRDefault="00FB05E5" w:rsidP="001A1745">
            <w:pPr>
              <w:ind w:left="-40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圖</w:t>
            </w:r>
            <w:r w:rsidR="00CF5B3C">
              <w:rPr>
                <w:rFonts w:hint="eastAsia"/>
              </w:rPr>
              <w:t>7</w:t>
            </w:r>
            <w:r w:rsidR="004353B4" w:rsidRPr="004353B4">
              <w:rPr>
                <w:rFonts w:hint="eastAsia"/>
              </w:rPr>
              <w:t>「</w:t>
            </w:r>
            <w:proofErr w:type="gramStart"/>
            <w:r w:rsidR="004353B4" w:rsidRPr="004353B4">
              <w:rPr>
                <w:rFonts w:hint="eastAsia"/>
              </w:rPr>
              <w:t>紅龜糕</w:t>
            </w:r>
            <w:proofErr w:type="gramEnd"/>
            <w:r w:rsidR="004353B4" w:rsidRPr="004353B4">
              <w:rPr>
                <w:rFonts w:hint="eastAsia"/>
              </w:rPr>
              <w:t>」的</w:t>
            </w:r>
            <w:proofErr w:type="gramStart"/>
            <w:r w:rsidR="004353B4">
              <w:rPr>
                <w:rFonts w:hint="eastAsia"/>
              </w:rPr>
              <w:t>木</w:t>
            </w:r>
            <w:r w:rsidR="004353B4" w:rsidRPr="004353B4">
              <w:rPr>
                <w:rFonts w:hint="eastAsia"/>
              </w:rPr>
              <w:t>版</w:t>
            </w:r>
            <w:r w:rsidR="004353B4">
              <w:rPr>
                <w:rFonts w:hint="eastAsia"/>
              </w:rPr>
              <w:t>模</w:t>
            </w:r>
            <w:r w:rsidR="004353B4" w:rsidRPr="004353B4">
              <w:rPr>
                <w:rFonts w:hint="eastAsia"/>
              </w:rPr>
              <w:t>印</w:t>
            </w:r>
            <w:proofErr w:type="gramEnd"/>
          </w:p>
        </w:tc>
        <w:tc>
          <w:tcPr>
            <w:tcW w:w="1908" w:type="dxa"/>
          </w:tcPr>
          <w:p w:rsidR="001A1745" w:rsidRDefault="00FB05E5" w:rsidP="001A1745">
            <w:pPr>
              <w:ind w:left="-40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圖</w:t>
            </w:r>
            <w:r w:rsidR="00CF5B3C">
              <w:rPr>
                <w:rFonts w:hint="eastAsia"/>
              </w:rPr>
              <w:t>8</w:t>
            </w:r>
            <w:r w:rsidR="004353B4">
              <w:rPr>
                <w:rFonts w:hint="eastAsia"/>
              </w:rPr>
              <w:t>神桌上之</w:t>
            </w:r>
            <w:r w:rsidR="008A0CC6" w:rsidRPr="008A0CC6">
              <w:rPr>
                <w:rFonts w:hint="eastAsia"/>
              </w:rPr>
              <w:t>「福、祿、壽、喜」</w:t>
            </w:r>
          </w:p>
        </w:tc>
        <w:tc>
          <w:tcPr>
            <w:tcW w:w="3231" w:type="dxa"/>
          </w:tcPr>
          <w:p w:rsidR="001A1745" w:rsidRDefault="00FB05E5" w:rsidP="001A1745">
            <w:pPr>
              <w:ind w:left="-40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圖</w:t>
            </w:r>
            <w:r w:rsidR="00CF5B3C">
              <w:rPr>
                <w:rFonts w:hint="eastAsia"/>
              </w:rPr>
              <w:t>9</w:t>
            </w:r>
            <w:r w:rsidR="004353B4" w:rsidRPr="004353B4">
              <w:rPr>
                <w:rFonts w:hint="eastAsia"/>
              </w:rPr>
              <w:t>佛寺牆壁上</w:t>
            </w:r>
            <w:r w:rsidR="008A0CC6" w:rsidRPr="008A0CC6">
              <w:rPr>
                <w:rFonts w:hint="eastAsia"/>
              </w:rPr>
              <w:t>草書「龍飛鳳舞」</w:t>
            </w:r>
          </w:p>
        </w:tc>
      </w:tr>
    </w:tbl>
    <w:p w:rsidR="00F41E42" w:rsidRDefault="00F41E42" w:rsidP="00026D16"/>
    <w:p w:rsidR="00CF5B3C" w:rsidRDefault="00CF5B3C" w:rsidP="00026D16"/>
    <w:p w:rsidR="00F41E42" w:rsidRPr="001559E2" w:rsidRDefault="00F41E42" w:rsidP="00026D16">
      <w:pPr>
        <w:numPr>
          <w:ilvl w:val="0"/>
          <w:numId w:val="1"/>
        </w:numPr>
        <w:rPr>
          <w:sz w:val="28"/>
          <w:szCs w:val="28"/>
        </w:rPr>
      </w:pPr>
      <w:r w:rsidRPr="001559E2">
        <w:rPr>
          <w:rFonts w:hint="eastAsia"/>
          <w:sz w:val="28"/>
          <w:szCs w:val="28"/>
        </w:rPr>
        <w:t>書法在今日社會文化中的處境及應用實況</w:t>
      </w:r>
    </w:p>
    <w:p w:rsidR="00F41E42" w:rsidRDefault="00F41E42" w:rsidP="00026D16"/>
    <w:p w:rsidR="00F41E42" w:rsidRDefault="00F41E42" w:rsidP="008D0315">
      <w:r>
        <w:rPr>
          <w:rFonts w:ascii="新細明體" w:hAnsi="新細明體" w:hint="eastAsia"/>
        </w:rPr>
        <w:t>（一）</w:t>
      </w:r>
      <w:r w:rsidR="00A81E38">
        <w:rPr>
          <w:rFonts w:ascii="新細明體" w:hAnsi="新細明體" w:hint="eastAsia"/>
        </w:rPr>
        <w:t>書法</w:t>
      </w:r>
      <w:r w:rsidR="00CB32B9">
        <w:rPr>
          <w:rFonts w:ascii="新細明體" w:hAnsi="新細明體" w:hint="eastAsia"/>
        </w:rPr>
        <w:t>應用於民俗文化</w:t>
      </w:r>
      <w:r w:rsidR="00A81E38">
        <w:rPr>
          <w:rFonts w:ascii="新細明體" w:hAnsi="新細明體" w:hint="eastAsia"/>
        </w:rPr>
        <w:t>在</w:t>
      </w:r>
      <w:r w:rsidR="00CB32B9">
        <w:rPr>
          <w:rFonts w:ascii="新細明體" w:hAnsi="新細明體" w:hint="eastAsia"/>
        </w:rPr>
        <w:t>今昔</w:t>
      </w:r>
      <w:r>
        <w:rPr>
          <w:rFonts w:ascii="新細明體" w:hAnsi="新細明體" w:hint="eastAsia"/>
        </w:rPr>
        <w:t>對比下之沿襲與轉化</w:t>
      </w:r>
    </w:p>
    <w:p w:rsidR="00F41E42" w:rsidRPr="00CB32B9" w:rsidRDefault="00F41E42" w:rsidP="008D0315"/>
    <w:p w:rsidR="00F41E42" w:rsidRDefault="00C82FB1" w:rsidP="008D0315">
      <w:r>
        <w:rPr>
          <w:rFonts w:hint="eastAsia"/>
        </w:rPr>
        <w:t xml:space="preserve">　　</w:t>
      </w:r>
      <w:r w:rsidR="00F41E42">
        <w:rPr>
          <w:rFonts w:hint="eastAsia"/>
        </w:rPr>
        <w:t>書法與宗教</w:t>
      </w:r>
      <w:r>
        <w:rPr>
          <w:rFonts w:hint="eastAsia"/>
        </w:rPr>
        <w:t>的關係也非常密切，除了廟宇宮殿的牌匾對聯等應用書法之外，</w:t>
      </w:r>
      <w:r w:rsidR="004353B4">
        <w:rPr>
          <w:rFonts w:hint="eastAsia"/>
        </w:rPr>
        <w:t>書法也應用</w:t>
      </w:r>
      <w:proofErr w:type="gramStart"/>
      <w:r w:rsidR="004353B4">
        <w:rPr>
          <w:rFonts w:hint="eastAsia"/>
        </w:rPr>
        <w:t>於</w:t>
      </w:r>
      <w:r>
        <w:rPr>
          <w:rFonts w:hint="eastAsia"/>
        </w:rPr>
        <w:t>抄經、寫經</w:t>
      </w:r>
      <w:proofErr w:type="gramEnd"/>
      <w:r>
        <w:rPr>
          <w:rFonts w:hint="eastAsia"/>
        </w:rPr>
        <w:t>以祈福，或者用於</w:t>
      </w:r>
      <w:proofErr w:type="gramStart"/>
      <w:r w:rsidR="004353B4">
        <w:rPr>
          <w:rFonts w:hint="eastAsia"/>
        </w:rPr>
        <w:t>道教</w:t>
      </w:r>
      <w:r>
        <w:rPr>
          <w:rFonts w:hint="eastAsia"/>
        </w:rPr>
        <w:t>寫符</w:t>
      </w:r>
      <w:proofErr w:type="gramEnd"/>
      <w:r>
        <w:rPr>
          <w:rFonts w:hint="eastAsia"/>
        </w:rPr>
        <w:t>呪以求平安，也有結合民俗，帶動地方觀光的</w:t>
      </w:r>
      <w:r w:rsidR="00804E3C">
        <w:rPr>
          <w:rFonts w:hint="eastAsia"/>
        </w:rPr>
        <w:t>平溪</w:t>
      </w:r>
      <w:r>
        <w:rPr>
          <w:rFonts w:hint="eastAsia"/>
        </w:rPr>
        <w:t>放天燈文化</w:t>
      </w:r>
      <w:r w:rsidR="00F41E42">
        <w:rPr>
          <w:rFonts w:hint="eastAsia"/>
        </w:rPr>
        <w:t>，</w:t>
      </w:r>
      <w:r>
        <w:rPr>
          <w:rFonts w:hint="eastAsia"/>
        </w:rPr>
        <w:t>這在現今生活中是屢見不鮮的</w:t>
      </w:r>
      <w:r w:rsidR="004353B4">
        <w:rPr>
          <w:rFonts w:ascii="新細明體" w:hAnsi="新細明體" w:hint="eastAsia"/>
        </w:rPr>
        <w:t>，屬於</w:t>
      </w:r>
      <w:r w:rsidR="00F41E42">
        <w:rPr>
          <w:rFonts w:hint="eastAsia"/>
        </w:rPr>
        <w:t>佛教、道教思想傳播的</w:t>
      </w:r>
      <w:r w:rsidR="004353B4">
        <w:rPr>
          <w:rFonts w:hint="eastAsia"/>
        </w:rPr>
        <w:t>民俗</w:t>
      </w:r>
      <w:r w:rsidR="00F41E42">
        <w:rPr>
          <w:rFonts w:hint="eastAsia"/>
        </w:rPr>
        <w:t>文化形式</w:t>
      </w:r>
      <w:r w:rsidR="004353B4">
        <w:rPr>
          <w:rFonts w:ascii="新細明體" w:hAnsi="新細明體" w:hint="eastAsia"/>
        </w:rPr>
        <w:t>。</w:t>
      </w:r>
    </w:p>
    <w:p w:rsidR="008C59EE" w:rsidRDefault="00C82FB1" w:rsidP="008C59EE">
      <w:r>
        <w:rPr>
          <w:rFonts w:hint="eastAsia"/>
        </w:rPr>
        <w:t xml:space="preserve">　　當代書法理論名家</w:t>
      </w:r>
      <w:r w:rsidR="008C59EE">
        <w:rPr>
          <w:rFonts w:hint="eastAsia"/>
        </w:rPr>
        <w:t>熊秉明</w:t>
      </w:r>
      <w:r>
        <w:rPr>
          <w:rFonts w:hint="eastAsia"/>
        </w:rPr>
        <w:t>，很早就從學理上肯定三</w:t>
      </w:r>
      <w:r w:rsidR="008C59EE">
        <w:rPr>
          <w:rFonts w:hint="eastAsia"/>
        </w:rPr>
        <w:t>教與書法</w:t>
      </w:r>
      <w:r>
        <w:rPr>
          <w:rFonts w:hint="eastAsia"/>
        </w:rPr>
        <w:t>的密切結合，有關道家</w:t>
      </w:r>
      <w:r w:rsidR="00804E3C">
        <w:rPr>
          <w:rFonts w:ascii="新細明體" w:hAnsi="新細明體" w:hint="eastAsia"/>
        </w:rPr>
        <w:t>、</w:t>
      </w:r>
      <w:r>
        <w:rPr>
          <w:rFonts w:hint="eastAsia"/>
        </w:rPr>
        <w:t>道教的有</w:t>
      </w:r>
      <w:r w:rsidR="000E7E10">
        <w:rPr>
          <w:rFonts w:ascii="新細明體" w:hAnsi="新細明體" w:hint="eastAsia"/>
        </w:rPr>
        <w:t>「天然派的書法理論</w:t>
      </w:r>
      <w:r w:rsidR="000E7E10">
        <w:rPr>
          <w:rFonts w:ascii="標楷體" w:eastAsia="標楷體" w:hAnsi="標楷體" w:hint="eastAsia"/>
        </w:rPr>
        <w:t>」，</w:t>
      </w:r>
      <w:r w:rsidR="000E7E10" w:rsidRPr="00202212">
        <w:rPr>
          <w:rFonts w:ascii="新細明體" w:hAnsi="新細明體" w:hint="eastAsia"/>
        </w:rPr>
        <w:t>另有「佛教與書法」，專章探討唐代佛</w:t>
      </w:r>
      <w:r w:rsidR="000E7E10" w:rsidRPr="00202212">
        <w:rPr>
          <w:rFonts w:ascii="新細明體" w:hAnsi="新細明體" w:hint="eastAsia"/>
        </w:rPr>
        <w:lastRenderedPageBreak/>
        <w:t>經抄本和造</w:t>
      </w:r>
      <w:proofErr w:type="gramStart"/>
      <w:r w:rsidR="000E7E10" w:rsidRPr="00202212">
        <w:rPr>
          <w:rFonts w:ascii="新細明體" w:hAnsi="新細明體" w:hint="eastAsia"/>
        </w:rPr>
        <w:t>像題記</w:t>
      </w:r>
      <w:proofErr w:type="gramEnd"/>
      <w:r w:rsidR="000E7E10" w:rsidRPr="00202212">
        <w:rPr>
          <w:rFonts w:ascii="新細明體" w:hAnsi="新細明體" w:hint="eastAsia"/>
        </w:rPr>
        <w:t>，以及</w:t>
      </w:r>
      <w:proofErr w:type="gramStart"/>
      <w:r w:rsidR="000E7E10" w:rsidRPr="00202212">
        <w:rPr>
          <w:rFonts w:ascii="新細明體" w:hAnsi="新細明體" w:hint="eastAsia"/>
        </w:rPr>
        <w:t>書僧智永</w:t>
      </w:r>
      <w:proofErr w:type="gramEnd"/>
      <w:r w:rsidR="000E7E10" w:rsidRPr="00202212">
        <w:rPr>
          <w:rFonts w:ascii="新細明體" w:hAnsi="新細明體" w:hint="eastAsia"/>
        </w:rPr>
        <w:t>、懷仁、懷素的書法貢獻</w:t>
      </w:r>
      <w:r w:rsidR="00CB32B9" w:rsidRPr="00202212">
        <w:rPr>
          <w:rStyle w:val="aa"/>
          <w:rFonts w:ascii="新細明體" w:hAnsi="新細明體"/>
        </w:rPr>
        <w:footnoteReference w:id="17"/>
      </w:r>
      <w:r w:rsidR="000E7E10" w:rsidRPr="00202212">
        <w:rPr>
          <w:rFonts w:ascii="新細明體" w:hAnsi="新細明體" w:hint="eastAsia"/>
        </w:rPr>
        <w:t>。其實</w:t>
      </w:r>
      <w:r w:rsidR="004B65C3" w:rsidRPr="00202212">
        <w:rPr>
          <w:rFonts w:ascii="新細明體" w:hAnsi="新細明體" w:hint="eastAsia"/>
        </w:rPr>
        <w:t>，</w:t>
      </w:r>
      <w:r w:rsidR="000E7E10" w:rsidRPr="00202212">
        <w:rPr>
          <w:rFonts w:ascii="新細明體" w:hAnsi="新細明體" w:hint="eastAsia"/>
        </w:rPr>
        <w:t>當代的臺灣佛教現況，書法受</w:t>
      </w:r>
      <w:r w:rsidR="004B65C3" w:rsidRPr="00202212">
        <w:rPr>
          <w:rFonts w:ascii="新細明體" w:hAnsi="新細明體" w:hint="eastAsia"/>
        </w:rPr>
        <w:t>到</w:t>
      </w:r>
      <w:r w:rsidR="000E7E10" w:rsidRPr="00202212">
        <w:rPr>
          <w:rFonts w:ascii="新細明體" w:hAnsi="新細明體" w:hint="eastAsia"/>
        </w:rPr>
        <w:t>重視的情形，</w:t>
      </w:r>
      <w:r w:rsidR="004353B4" w:rsidRPr="00202212">
        <w:rPr>
          <w:rFonts w:ascii="新細明體" w:hAnsi="新細明體" w:hint="eastAsia"/>
        </w:rPr>
        <w:t>形式雖不盡相同，</w:t>
      </w:r>
      <w:r w:rsidR="004B65C3" w:rsidRPr="00202212">
        <w:rPr>
          <w:rFonts w:ascii="新細明體" w:hAnsi="新細明體" w:hint="eastAsia"/>
        </w:rPr>
        <w:t>與此相比，</w:t>
      </w:r>
      <w:r w:rsidR="004353B4" w:rsidRPr="00202212">
        <w:rPr>
          <w:rFonts w:ascii="新細明體" w:hAnsi="新細明體" w:hint="eastAsia"/>
        </w:rPr>
        <w:t>盛況</w:t>
      </w:r>
      <w:r w:rsidR="000E7E10" w:rsidRPr="00202212">
        <w:rPr>
          <w:rFonts w:ascii="新細明體" w:hAnsi="新細明體" w:hint="eastAsia"/>
        </w:rPr>
        <w:t>也不</w:t>
      </w:r>
      <w:proofErr w:type="gramStart"/>
      <w:r w:rsidR="000E7E10" w:rsidRPr="00202212">
        <w:rPr>
          <w:rFonts w:ascii="新細明體" w:hAnsi="新細明體" w:hint="eastAsia"/>
        </w:rPr>
        <w:t>遑</w:t>
      </w:r>
      <w:proofErr w:type="gramEnd"/>
      <w:r w:rsidR="000E7E10" w:rsidRPr="00202212">
        <w:rPr>
          <w:rFonts w:ascii="新細明體" w:hAnsi="新細明體" w:hint="eastAsia"/>
        </w:rPr>
        <w:t>多讓。</w:t>
      </w:r>
    </w:p>
    <w:p w:rsidR="00F41E42" w:rsidRDefault="000E7E10" w:rsidP="008D0315">
      <w:r>
        <w:rPr>
          <w:rFonts w:hint="eastAsia"/>
        </w:rPr>
        <w:t xml:space="preserve">　　</w:t>
      </w:r>
      <w:r w:rsidR="008C59EE">
        <w:rPr>
          <w:rFonts w:hint="eastAsia"/>
        </w:rPr>
        <w:t>台灣</w:t>
      </w:r>
      <w:r>
        <w:rPr>
          <w:rFonts w:hint="eastAsia"/>
        </w:rPr>
        <w:t>近四百年來，書法傳承伊始即與</w:t>
      </w:r>
      <w:r w:rsidR="004353B4">
        <w:rPr>
          <w:rFonts w:hint="eastAsia"/>
        </w:rPr>
        <w:t>中國的明清書法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脈相</w:t>
      </w:r>
      <w:proofErr w:type="gramStart"/>
      <w:r>
        <w:rPr>
          <w:rFonts w:hint="eastAsia"/>
        </w:rPr>
        <w:t>紹</w:t>
      </w:r>
      <w:proofErr w:type="gramEnd"/>
      <w:r>
        <w:rPr>
          <w:rFonts w:hint="eastAsia"/>
        </w:rPr>
        <w:t>，清代來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官員常在任內作書法的展示，</w:t>
      </w:r>
      <w:r w:rsidR="004353B4">
        <w:rPr>
          <w:rFonts w:hint="eastAsia"/>
        </w:rPr>
        <w:t>像</w:t>
      </w:r>
      <w:r w:rsidR="0037214A">
        <w:rPr>
          <w:rFonts w:hint="eastAsia"/>
        </w:rPr>
        <w:t>題字</w:t>
      </w:r>
      <w:r w:rsidR="0037214A">
        <w:rPr>
          <w:rFonts w:ascii="新細明體" w:hAnsi="新細明體" w:hint="eastAsia"/>
        </w:rPr>
        <w:t>、</w:t>
      </w:r>
      <w:proofErr w:type="gramStart"/>
      <w:r w:rsidR="0037214A">
        <w:rPr>
          <w:rFonts w:hint="eastAsia"/>
        </w:rPr>
        <w:t>書碑是</w:t>
      </w:r>
      <w:proofErr w:type="gramEnd"/>
      <w:r w:rsidR="0037214A">
        <w:rPr>
          <w:rFonts w:hint="eastAsia"/>
        </w:rPr>
        <w:t>常有之事</w:t>
      </w:r>
      <w:r w:rsidR="0037214A">
        <w:rPr>
          <w:rFonts w:ascii="新細明體" w:hAnsi="新細明體" w:hint="eastAsia"/>
        </w:rPr>
        <w:t>。</w:t>
      </w:r>
      <w:r w:rsidR="0037214A">
        <w:rPr>
          <w:rFonts w:hint="eastAsia"/>
        </w:rPr>
        <w:t>即使是武官</w:t>
      </w:r>
      <w:r w:rsidR="008C59EE">
        <w:rPr>
          <w:rFonts w:hint="eastAsia"/>
        </w:rPr>
        <w:t>的文化素養</w:t>
      </w:r>
      <w:r w:rsidR="0037214A">
        <w:rPr>
          <w:rFonts w:hint="eastAsia"/>
        </w:rPr>
        <w:t>也不錯，偶爾也會</w:t>
      </w:r>
      <w:r w:rsidR="00804E3C">
        <w:rPr>
          <w:rFonts w:hint="eastAsia"/>
        </w:rPr>
        <w:t>用書法</w:t>
      </w:r>
      <w:r w:rsidR="0037214A">
        <w:rPr>
          <w:rFonts w:hint="eastAsia"/>
        </w:rPr>
        <w:t>留下開荒的印記，例如草嶺古道上的</w:t>
      </w:r>
      <w:r w:rsidR="0037214A">
        <w:rPr>
          <w:rFonts w:ascii="新細明體" w:hAnsi="新細明體" w:hint="eastAsia"/>
        </w:rPr>
        <w:t>「</w:t>
      </w:r>
      <w:r w:rsidR="008C59EE">
        <w:rPr>
          <w:rFonts w:hint="eastAsia"/>
        </w:rPr>
        <w:t>虎字碑</w:t>
      </w:r>
      <w:r w:rsidR="0037214A">
        <w:rPr>
          <w:rFonts w:ascii="標楷體" w:eastAsia="標楷體" w:hAnsi="標楷體" w:hint="eastAsia"/>
        </w:rPr>
        <w:t>」</w:t>
      </w:r>
      <w:r w:rsidR="008C59EE">
        <w:rPr>
          <w:rFonts w:hint="eastAsia"/>
        </w:rPr>
        <w:t>，</w:t>
      </w:r>
      <w:r w:rsidR="0037214A">
        <w:rPr>
          <w:rFonts w:hint="eastAsia"/>
        </w:rPr>
        <w:t>及</w:t>
      </w:r>
      <w:r w:rsidR="0037214A">
        <w:rPr>
          <w:rFonts w:ascii="新細明體" w:hAnsi="新細明體" w:hint="eastAsia"/>
        </w:rPr>
        <w:t>「</w:t>
      </w:r>
      <w:r w:rsidR="008C59EE">
        <w:rPr>
          <w:rFonts w:hint="eastAsia"/>
        </w:rPr>
        <w:t>雄鎮蠻煙</w:t>
      </w:r>
      <w:r w:rsidR="0037214A">
        <w:rPr>
          <w:rFonts w:ascii="標楷體" w:eastAsia="標楷體" w:hAnsi="標楷體" w:hint="eastAsia"/>
        </w:rPr>
        <w:t>」</w:t>
      </w:r>
      <w:r w:rsidR="008C59EE">
        <w:rPr>
          <w:rFonts w:hint="eastAsia"/>
        </w:rPr>
        <w:t>，</w:t>
      </w:r>
      <w:r w:rsidR="00804E3C">
        <w:rPr>
          <w:rFonts w:hint="eastAsia"/>
        </w:rPr>
        <w:t>更</w:t>
      </w:r>
      <w:r w:rsidR="0037214A">
        <w:rPr>
          <w:rFonts w:hint="eastAsia"/>
        </w:rPr>
        <w:t>是眾所週知</w:t>
      </w:r>
      <w:r w:rsidR="004B65C3">
        <w:rPr>
          <w:rFonts w:hint="eastAsia"/>
        </w:rPr>
        <w:t>的例子</w:t>
      </w:r>
      <w:r w:rsidR="0037214A">
        <w:rPr>
          <w:rFonts w:ascii="新細明體" w:hAnsi="新細明體" w:hint="eastAsia"/>
        </w:rPr>
        <w:t>。</w:t>
      </w:r>
    </w:p>
    <w:p w:rsidR="00F41E42" w:rsidRPr="00CB32B9" w:rsidRDefault="0037214A" w:rsidP="00026D16">
      <w:r>
        <w:rPr>
          <w:rFonts w:hint="eastAsia"/>
        </w:rPr>
        <w:t xml:space="preserve">　　又如，</w:t>
      </w:r>
      <w:r w:rsidR="00F41E42">
        <w:rPr>
          <w:rFonts w:hint="eastAsia"/>
        </w:rPr>
        <w:t>書法與武術</w:t>
      </w:r>
      <w:r>
        <w:rPr>
          <w:rFonts w:hint="eastAsia"/>
        </w:rPr>
        <w:t>也有關聯</w:t>
      </w:r>
      <w:r w:rsidR="00F41E42">
        <w:rPr>
          <w:rFonts w:hint="eastAsia"/>
        </w:rPr>
        <w:t>，</w:t>
      </w:r>
      <w:proofErr w:type="gramStart"/>
      <w:r w:rsidR="00F41E42">
        <w:rPr>
          <w:rFonts w:hint="eastAsia"/>
        </w:rPr>
        <w:t>電影葉問</w:t>
      </w:r>
      <w:proofErr w:type="gramEnd"/>
      <w:r w:rsidR="00F41E42">
        <w:rPr>
          <w:rFonts w:hint="eastAsia"/>
        </w:rPr>
        <w:t>二，結尾時</w:t>
      </w:r>
      <w:r>
        <w:rPr>
          <w:rFonts w:hint="eastAsia"/>
        </w:rPr>
        <w:t>由葉問</w:t>
      </w:r>
      <w:r w:rsidR="00F41E42">
        <w:rPr>
          <w:rFonts w:hint="eastAsia"/>
        </w:rPr>
        <w:t>所書寫的篆書對聯：</w:t>
      </w:r>
      <w:r w:rsidRPr="004B65C3">
        <w:rPr>
          <w:rFonts w:ascii="標楷體" w:eastAsia="標楷體" w:hAnsi="標楷體" w:hint="eastAsia"/>
        </w:rPr>
        <w:t>「</w:t>
      </w:r>
      <w:r w:rsidR="00F41E42" w:rsidRPr="004B65C3">
        <w:rPr>
          <w:rFonts w:ascii="標楷體" w:eastAsia="標楷體" w:hAnsi="標楷體" w:hint="eastAsia"/>
        </w:rPr>
        <w:t>處世樹為模，</w:t>
      </w:r>
      <w:proofErr w:type="gramStart"/>
      <w:r w:rsidR="00F41E42" w:rsidRPr="004B65C3">
        <w:rPr>
          <w:rFonts w:ascii="標楷體" w:eastAsia="標楷體" w:hAnsi="標楷體" w:hint="eastAsia"/>
        </w:rPr>
        <w:t>本固任</w:t>
      </w:r>
      <w:proofErr w:type="gramEnd"/>
      <w:r w:rsidR="00F41E42" w:rsidRPr="004B65C3">
        <w:rPr>
          <w:rFonts w:ascii="標楷體" w:eastAsia="標楷體" w:hAnsi="標楷體" w:hint="eastAsia"/>
        </w:rPr>
        <w:t>從枝葉動；</w:t>
      </w:r>
      <w:proofErr w:type="gramStart"/>
      <w:r w:rsidR="00F41E42" w:rsidRPr="004B65C3">
        <w:rPr>
          <w:rFonts w:ascii="標楷體" w:eastAsia="標楷體" w:hAnsi="標楷體" w:hint="eastAsia"/>
        </w:rPr>
        <w:t>立身錢作</w:t>
      </w:r>
      <w:proofErr w:type="gramEnd"/>
      <w:r w:rsidR="00F41E42" w:rsidRPr="004B65C3">
        <w:rPr>
          <w:rFonts w:ascii="標楷體" w:eastAsia="標楷體" w:hAnsi="標楷體" w:hint="eastAsia"/>
        </w:rPr>
        <w:t>模，內方還要外邊圓</w:t>
      </w:r>
      <w:r w:rsidR="00F41E42">
        <w:rPr>
          <w:rFonts w:hint="eastAsia"/>
        </w:rPr>
        <w:t>。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不只是書法造詣的表現，同時</w:t>
      </w:r>
      <w:proofErr w:type="gramStart"/>
      <w:r>
        <w:rPr>
          <w:rFonts w:hint="eastAsia"/>
        </w:rPr>
        <w:t>也是葉問對於</w:t>
      </w:r>
      <w:proofErr w:type="gramEnd"/>
      <w:r>
        <w:rPr>
          <w:rFonts w:hint="eastAsia"/>
        </w:rPr>
        <w:t>武學</w:t>
      </w:r>
      <w:r w:rsidR="00CB32B9">
        <w:rPr>
          <w:rFonts w:hint="eastAsia"/>
        </w:rPr>
        <w:t>宗旨</w:t>
      </w:r>
      <w:r>
        <w:rPr>
          <w:rFonts w:hint="eastAsia"/>
        </w:rPr>
        <w:t>與</w:t>
      </w:r>
      <w:r w:rsidR="00CB32B9">
        <w:rPr>
          <w:rFonts w:hint="eastAsia"/>
        </w:rPr>
        <w:t>人生</w:t>
      </w:r>
      <w:r>
        <w:rPr>
          <w:rFonts w:hint="eastAsia"/>
        </w:rPr>
        <w:t>哲學</w:t>
      </w:r>
      <w:r w:rsidR="00CB32B9">
        <w:rPr>
          <w:rFonts w:hint="eastAsia"/>
        </w:rPr>
        <w:t>相結合之體認；而</w:t>
      </w:r>
      <w:r w:rsidR="004353B4">
        <w:rPr>
          <w:rFonts w:hint="eastAsia"/>
        </w:rPr>
        <w:t>就對聯而言，</w:t>
      </w:r>
      <w:r w:rsidR="00804E3C">
        <w:rPr>
          <w:rFonts w:hint="eastAsia"/>
        </w:rPr>
        <w:t>當然也是書法與民俗文學結合的優秀</w:t>
      </w:r>
      <w:r w:rsidR="00CB32B9">
        <w:rPr>
          <w:rFonts w:hint="eastAsia"/>
        </w:rPr>
        <w:t>案例</w:t>
      </w:r>
      <w:r w:rsidR="00CB32B9">
        <w:rPr>
          <w:rFonts w:ascii="新細明體" w:hAnsi="新細明體" w:hint="eastAsia"/>
        </w:rPr>
        <w:t>。</w:t>
      </w:r>
    </w:p>
    <w:p w:rsidR="00F41E42" w:rsidRDefault="00CB32B9" w:rsidP="00026D16">
      <w:pPr>
        <w:rPr>
          <w:rFonts w:ascii="新細明體"/>
        </w:rPr>
      </w:pPr>
      <w:r>
        <w:rPr>
          <w:rFonts w:ascii="新細明體" w:hAnsi="新細明體" w:hint="eastAsia"/>
        </w:rPr>
        <w:t xml:space="preserve">　　當今，</w:t>
      </w:r>
      <w:r w:rsidR="00F41E42" w:rsidRPr="008F7D6B">
        <w:rPr>
          <w:rFonts w:ascii="新細明體" w:hAnsi="新細明體" w:hint="eastAsia"/>
        </w:rPr>
        <w:t>書法與地方古蹟、文史發展</w:t>
      </w:r>
      <w:r>
        <w:rPr>
          <w:rFonts w:ascii="新細明體" w:hAnsi="新細明體" w:hint="eastAsia"/>
        </w:rPr>
        <w:t>也頗有關連，例如廟宇對聯的製作與書寫，</w:t>
      </w:r>
      <w:r w:rsidR="00F41E42">
        <w:rPr>
          <w:rFonts w:ascii="新細明體" w:hAnsi="新細明體" w:hint="eastAsia"/>
        </w:rPr>
        <w:t>春聯</w:t>
      </w:r>
      <w:r w:rsidR="004353B4">
        <w:rPr>
          <w:rFonts w:ascii="新細明體" w:hAnsi="新細明體" w:hint="eastAsia"/>
        </w:rPr>
        <w:t>的現場揮毫及贈送民眾，</w:t>
      </w:r>
      <w:r>
        <w:rPr>
          <w:rFonts w:ascii="新細明體" w:hAnsi="新細明體" w:hint="eastAsia"/>
        </w:rPr>
        <w:t>已是全省普徧在發生的現象。</w:t>
      </w:r>
    </w:p>
    <w:p w:rsidR="00F41E42" w:rsidRDefault="004B65C3" w:rsidP="00026D16">
      <w:pPr>
        <w:rPr>
          <w:rFonts w:ascii="新細明體" w:hAnsi="新細明體"/>
        </w:rPr>
      </w:pPr>
      <w:r>
        <w:rPr>
          <w:rFonts w:ascii="新細明體" w:hint="eastAsia"/>
        </w:rPr>
        <w:t xml:space="preserve">　　</w:t>
      </w:r>
      <w:r w:rsidR="00F41E42">
        <w:rPr>
          <w:rFonts w:ascii="新細明體" w:hAnsi="新細明體" w:hint="eastAsia"/>
        </w:rPr>
        <w:t>現代生活</w:t>
      </w:r>
      <w:r>
        <w:rPr>
          <w:rFonts w:ascii="新細明體" w:hAnsi="新細明體" w:hint="eastAsia"/>
        </w:rPr>
        <w:t>中，也時有書法家，</w:t>
      </w:r>
      <w:r w:rsidR="00F41E42">
        <w:rPr>
          <w:rFonts w:ascii="新細明體" w:hAnsi="新細明體" w:hint="eastAsia"/>
        </w:rPr>
        <w:t>利用傳統詩歌形式表達</w:t>
      </w:r>
      <w:r>
        <w:rPr>
          <w:rFonts w:ascii="新細明體" w:hAnsi="新細明體" w:hint="eastAsia"/>
        </w:rPr>
        <w:t>情懷心聲，</w:t>
      </w:r>
      <w:r w:rsidR="004353B4">
        <w:rPr>
          <w:rFonts w:ascii="新細明體" w:hAnsi="新細明體" w:hint="eastAsia"/>
        </w:rPr>
        <w:t>又</w:t>
      </w:r>
      <w:r>
        <w:rPr>
          <w:rFonts w:ascii="新細明體" w:hAnsi="新細明體" w:hint="eastAsia"/>
        </w:rPr>
        <w:t>同時以</w:t>
      </w:r>
      <w:r w:rsidR="00F41E42">
        <w:rPr>
          <w:rFonts w:ascii="新細明體" w:hAnsi="新細明體" w:hint="eastAsia"/>
        </w:rPr>
        <w:t>書法呈現</w:t>
      </w:r>
      <w:r>
        <w:rPr>
          <w:rFonts w:ascii="新細明體" w:hAnsi="新細明體" w:hint="eastAsia"/>
        </w:rPr>
        <w:t>的案例，</w:t>
      </w:r>
      <w:r w:rsidR="008A0CC6">
        <w:rPr>
          <w:rFonts w:ascii="新細明體" w:hAnsi="新細明體" w:hint="eastAsia"/>
        </w:rPr>
        <w:t>例如丁錦泉製作</w:t>
      </w:r>
      <w:r w:rsidR="004353B4">
        <w:rPr>
          <w:rFonts w:ascii="新細明體" w:hAnsi="新細明體" w:hint="eastAsia"/>
        </w:rPr>
        <w:t>有關</w:t>
      </w:r>
      <w:r w:rsidR="008A0CC6" w:rsidRPr="008A0CC6">
        <w:rPr>
          <w:rFonts w:ascii="新細明體" w:hAnsi="新細明體" w:hint="eastAsia"/>
        </w:rPr>
        <w:t>台灣文化</w:t>
      </w:r>
      <w:r w:rsidR="008A0CC6">
        <w:rPr>
          <w:rFonts w:ascii="新細明體" w:hAnsi="新細明體" w:hint="eastAsia"/>
        </w:rPr>
        <w:t>的</w:t>
      </w:r>
      <w:r w:rsidR="008A0CC6" w:rsidRPr="008A0CC6">
        <w:rPr>
          <w:rFonts w:ascii="新細明體" w:hAnsi="新細明體" w:hint="eastAsia"/>
        </w:rPr>
        <w:t>特色月曆</w:t>
      </w:r>
      <w:r w:rsidR="008A0CC6">
        <w:rPr>
          <w:rFonts w:ascii="新細明體" w:hAnsi="新細明體" w:hint="eastAsia"/>
        </w:rPr>
        <w:t>，連續三年分別以地景、台灣茶、小吃為例，各創作十二首</w:t>
      </w:r>
      <w:r w:rsidR="006F2361">
        <w:rPr>
          <w:rFonts w:ascii="新細明體" w:hAnsi="新細明體" w:hint="eastAsia"/>
        </w:rPr>
        <w:t>七絶</w:t>
      </w:r>
      <w:r w:rsidR="008A0CC6">
        <w:rPr>
          <w:rFonts w:ascii="新細明體" w:hAnsi="新細明體" w:hint="eastAsia"/>
        </w:rPr>
        <w:t>詩、書</w:t>
      </w:r>
      <w:r w:rsidR="006F2361">
        <w:rPr>
          <w:rFonts w:ascii="新細明體" w:hAnsi="新細明體" w:hint="eastAsia"/>
        </w:rPr>
        <w:t>法</w:t>
      </w:r>
      <w:r w:rsidR="008A0CC6">
        <w:rPr>
          <w:rFonts w:ascii="新細明體" w:hAnsi="新細明體" w:hint="eastAsia"/>
        </w:rPr>
        <w:t>合璧的呈現方式。</w:t>
      </w:r>
      <w:r w:rsidR="004353B4">
        <w:rPr>
          <w:rFonts w:ascii="新細明體" w:hAnsi="新細明體" w:hint="eastAsia"/>
        </w:rPr>
        <w:t>另外，</w:t>
      </w:r>
      <w:r w:rsidR="008A0CC6">
        <w:rPr>
          <w:rFonts w:ascii="新細明體" w:hAnsi="新細明體" w:hint="eastAsia"/>
        </w:rPr>
        <w:t>也有許多書法家，與</w:t>
      </w:r>
      <w:r w:rsidR="00F41E42">
        <w:rPr>
          <w:rFonts w:ascii="新細明體" w:hAnsi="新細明體" w:hint="eastAsia"/>
        </w:rPr>
        <w:t>鶯歌陶磁</w:t>
      </w:r>
      <w:r w:rsidR="008A0CC6">
        <w:rPr>
          <w:rFonts w:ascii="新細明體" w:hAnsi="新細明體" w:hint="eastAsia"/>
        </w:rPr>
        <w:t>廠合作，以書法或篆刻的形式，燒製在杯盤或瓶罐之上</w:t>
      </w:r>
      <w:r w:rsidR="004E3A19">
        <w:rPr>
          <w:rFonts w:ascii="新細明體" w:hAnsi="新細明體" w:hint="eastAsia"/>
        </w:rPr>
        <w:t>，以</w:t>
      </w:r>
      <w:proofErr w:type="gramStart"/>
      <w:r w:rsidR="004E3A19">
        <w:rPr>
          <w:rFonts w:ascii="新細明體" w:hAnsi="新細明體" w:hint="eastAsia"/>
        </w:rPr>
        <w:t>供茶席</w:t>
      </w:r>
      <w:proofErr w:type="gramEnd"/>
      <w:r w:rsidR="004E3A19">
        <w:rPr>
          <w:rFonts w:ascii="新細明體" w:hAnsi="新細明體" w:hint="eastAsia"/>
        </w:rPr>
        <w:t>或生活使用</w:t>
      </w:r>
      <w:r w:rsidR="008A0CC6">
        <w:rPr>
          <w:rFonts w:ascii="新細明體" w:hAnsi="新細明體" w:hint="eastAsia"/>
        </w:rPr>
        <w:t>。</w:t>
      </w:r>
    </w:p>
    <w:p w:rsidR="006F2361" w:rsidRDefault="006F2361" w:rsidP="00026D16">
      <w:pPr>
        <w:rPr>
          <w:rFonts w:ascii="新細明體"/>
        </w:rPr>
      </w:pPr>
      <w:r>
        <w:rPr>
          <w:rFonts w:ascii="新細明體" w:hAnsi="新細明體" w:hint="eastAsia"/>
        </w:rPr>
        <w:t xml:space="preserve">　　承上所述，可見書法應用於當今民俗文學與文化的例證頗多，如何借</w:t>
      </w:r>
      <w:proofErr w:type="gramStart"/>
      <w:r>
        <w:rPr>
          <w:rFonts w:ascii="新細明體" w:hAnsi="新細明體" w:hint="eastAsia"/>
        </w:rPr>
        <w:t>鑑</w:t>
      </w:r>
      <w:proofErr w:type="gramEnd"/>
      <w:r>
        <w:rPr>
          <w:rFonts w:ascii="新細明體" w:hAnsi="新細明體" w:hint="eastAsia"/>
        </w:rPr>
        <w:t>日、韓</w:t>
      </w:r>
      <w:r w:rsidR="004E3A19">
        <w:rPr>
          <w:rFonts w:ascii="新細明體" w:hAnsi="新細明體" w:hint="eastAsia"/>
        </w:rPr>
        <w:t>二國</w:t>
      </w:r>
      <w:r>
        <w:rPr>
          <w:rFonts w:ascii="新細明體" w:hAnsi="新細明體" w:hint="eastAsia"/>
        </w:rPr>
        <w:t>，結合旅遊</w:t>
      </w:r>
      <w:proofErr w:type="gramStart"/>
      <w:r>
        <w:rPr>
          <w:rFonts w:ascii="新細明體" w:hAnsi="新細明體" w:hint="eastAsia"/>
        </w:rPr>
        <w:t>及文創</w:t>
      </w:r>
      <w:proofErr w:type="gramEnd"/>
      <w:r>
        <w:rPr>
          <w:rFonts w:ascii="新細明體" w:hAnsi="新細明體" w:hint="eastAsia"/>
        </w:rPr>
        <w:t>，置入書法元素，以發揚台灣特色的中華文化，</w:t>
      </w:r>
      <w:proofErr w:type="gramStart"/>
      <w:r>
        <w:rPr>
          <w:rFonts w:ascii="新細明體" w:hAnsi="新細明體" w:hint="eastAsia"/>
        </w:rPr>
        <w:t>洵</w:t>
      </w:r>
      <w:proofErr w:type="gramEnd"/>
      <w:r>
        <w:rPr>
          <w:rFonts w:ascii="新細明體" w:hAnsi="新細明體" w:hint="eastAsia"/>
        </w:rPr>
        <w:t>為值得深思的課題。而這</w:t>
      </w:r>
      <w:r w:rsidR="004E3A19">
        <w:rPr>
          <w:rFonts w:ascii="新細明體" w:hAnsi="新細明體" w:hint="eastAsia"/>
        </w:rPr>
        <w:t>也</w:t>
      </w:r>
      <w:r>
        <w:rPr>
          <w:rFonts w:ascii="新細明體" w:hAnsi="新細明體" w:hint="eastAsia"/>
        </w:rPr>
        <w:t>須思考書法教育如何落實於體制之內，</w:t>
      </w:r>
      <w:proofErr w:type="gramStart"/>
      <w:r w:rsidR="004E3A19">
        <w:rPr>
          <w:rFonts w:ascii="新細明體" w:hAnsi="新細明體" w:hint="eastAsia"/>
        </w:rPr>
        <w:t>再內</w:t>
      </w:r>
      <w:r w:rsidRPr="006F2361">
        <w:rPr>
          <w:rFonts w:ascii="新細明體" w:hAnsi="新細明體" w:hint="eastAsia"/>
        </w:rPr>
        <w:t>化為</w:t>
      </w:r>
      <w:proofErr w:type="gramEnd"/>
      <w:r w:rsidRPr="006F2361">
        <w:rPr>
          <w:rFonts w:ascii="新細明體" w:hAnsi="新細明體" w:hint="eastAsia"/>
        </w:rPr>
        <w:t>精神滋養，</w:t>
      </w:r>
      <w:r>
        <w:rPr>
          <w:rFonts w:ascii="新細明體" w:hAnsi="新細明體" w:hint="eastAsia"/>
        </w:rPr>
        <w:t>成為每</w:t>
      </w:r>
      <w:proofErr w:type="gramStart"/>
      <w:r>
        <w:rPr>
          <w:rFonts w:ascii="新細明體" w:hAnsi="新細明體" w:hint="eastAsia"/>
        </w:rPr>
        <w:t>個</w:t>
      </w:r>
      <w:proofErr w:type="gramEnd"/>
      <w:r>
        <w:rPr>
          <w:rFonts w:ascii="新細明體" w:hAnsi="新細明體" w:hint="eastAsia"/>
        </w:rPr>
        <w:t>國民基本的文化素養，才是可長可久之道。</w:t>
      </w:r>
    </w:p>
    <w:p w:rsidR="00F41E42" w:rsidRPr="00F51ACF" w:rsidRDefault="00F41E42" w:rsidP="00026D16">
      <w:pPr>
        <w:rPr>
          <w:rFonts w:ascii="新細明體"/>
        </w:rPr>
      </w:pPr>
    </w:p>
    <w:p w:rsidR="00F41E42" w:rsidRDefault="00A81E38" w:rsidP="00026D16">
      <w:r>
        <w:rPr>
          <w:rFonts w:ascii="新細明體" w:hAnsi="新細明體" w:hint="eastAsia"/>
        </w:rPr>
        <w:t>（二</w:t>
      </w:r>
      <w:r w:rsidR="00F41E42">
        <w:rPr>
          <w:rFonts w:ascii="新細明體" w:hAnsi="新細明體" w:hint="eastAsia"/>
        </w:rPr>
        <w:t>）書法發展的新路向</w:t>
      </w:r>
    </w:p>
    <w:p w:rsidR="00F41E42" w:rsidRPr="00A81E38" w:rsidRDefault="00F41E42" w:rsidP="00026D16"/>
    <w:p w:rsidR="00F41E42" w:rsidRDefault="00F41E42" w:rsidP="00026D16">
      <w:r>
        <w:rPr>
          <w:rFonts w:hint="eastAsia"/>
        </w:rPr>
        <w:t>１</w:t>
      </w:r>
      <w:r>
        <w:rPr>
          <w:rFonts w:ascii="新細明體" w:hAnsi="新細明體" w:hint="eastAsia"/>
        </w:rPr>
        <w:t>、</w:t>
      </w:r>
      <w:r w:rsidR="008A0CC6">
        <w:rPr>
          <w:rFonts w:hint="eastAsia"/>
        </w:rPr>
        <w:t>書法應用於</w:t>
      </w:r>
      <w:r>
        <w:rPr>
          <w:rFonts w:hint="eastAsia"/>
        </w:rPr>
        <w:t>文化創意產業</w:t>
      </w:r>
      <w:r w:rsidR="008A0CC6">
        <w:rPr>
          <w:rFonts w:hint="eastAsia"/>
        </w:rPr>
        <w:t>或</w:t>
      </w:r>
      <w:r w:rsidR="008A0CC6" w:rsidRPr="008A0CC6">
        <w:rPr>
          <w:rFonts w:hint="eastAsia"/>
        </w:rPr>
        <w:t>文化藝術展演</w:t>
      </w:r>
    </w:p>
    <w:p w:rsidR="00F41E42" w:rsidRDefault="00F41E42" w:rsidP="00026D16"/>
    <w:p w:rsidR="00301536" w:rsidRPr="00202212" w:rsidRDefault="006F2361" w:rsidP="00026D16">
      <w:pPr>
        <w:rPr>
          <w:rFonts w:ascii="新細明體" w:hAnsi="新細明體"/>
        </w:rPr>
      </w:pPr>
      <w:r>
        <w:rPr>
          <w:rFonts w:hint="eastAsia"/>
        </w:rPr>
        <w:t xml:space="preserve">　　書法與生活用品</w:t>
      </w:r>
      <w:proofErr w:type="gramStart"/>
      <w:r>
        <w:rPr>
          <w:rFonts w:hint="eastAsia"/>
        </w:rPr>
        <w:t>的文創應用</w:t>
      </w:r>
      <w:proofErr w:type="gramEnd"/>
      <w:r>
        <w:rPr>
          <w:rFonts w:hint="eastAsia"/>
        </w:rPr>
        <w:t>，故宮博物院</w:t>
      </w:r>
      <w:proofErr w:type="gramStart"/>
      <w:r>
        <w:rPr>
          <w:rFonts w:hint="eastAsia"/>
        </w:rPr>
        <w:t>的文創商品</w:t>
      </w:r>
      <w:proofErr w:type="gramEnd"/>
      <w:r>
        <w:rPr>
          <w:rFonts w:hint="eastAsia"/>
        </w:rPr>
        <w:t>，是個</w:t>
      </w:r>
      <w:r w:rsidR="00E9459E">
        <w:rPr>
          <w:rFonts w:hint="eastAsia"/>
        </w:rPr>
        <w:t>例證，與</w:t>
      </w:r>
      <w:r w:rsidR="00F41E42">
        <w:rPr>
          <w:rFonts w:hint="eastAsia"/>
        </w:rPr>
        <w:t>食衣住行</w:t>
      </w:r>
      <w:r w:rsidR="00E9459E">
        <w:rPr>
          <w:rFonts w:hint="eastAsia"/>
        </w:rPr>
        <w:t>等生活文化結合，諸如絲巾、雨傘</w:t>
      </w:r>
      <w:r w:rsidR="00E9459E">
        <w:rPr>
          <w:rFonts w:ascii="新細明體" w:hAnsi="新細明體" w:hint="eastAsia"/>
        </w:rPr>
        <w:t>、</w:t>
      </w:r>
      <w:r w:rsidR="00E9459E">
        <w:rPr>
          <w:rFonts w:hint="eastAsia"/>
        </w:rPr>
        <w:t>衣服、錢包、筆筒</w:t>
      </w:r>
      <w:r w:rsidR="00F41E42">
        <w:rPr>
          <w:rFonts w:hint="eastAsia"/>
        </w:rPr>
        <w:t>、雨具、</w:t>
      </w:r>
      <w:proofErr w:type="gramStart"/>
      <w:r w:rsidR="00F41E42">
        <w:rPr>
          <w:rFonts w:hint="eastAsia"/>
        </w:rPr>
        <w:t>餐墊</w:t>
      </w:r>
      <w:r w:rsidR="00E9459E">
        <w:rPr>
          <w:rFonts w:hint="eastAsia"/>
        </w:rPr>
        <w:t>等</w:t>
      </w:r>
      <w:proofErr w:type="gramEnd"/>
      <w:r w:rsidR="00E9459E">
        <w:rPr>
          <w:rFonts w:hint="eastAsia"/>
        </w:rPr>
        <w:t>用品，可謂善用古人著名書法名跡，印製其上</w:t>
      </w:r>
      <w:r w:rsidR="004E3A19">
        <w:rPr>
          <w:rFonts w:hint="eastAsia"/>
        </w:rPr>
        <w:t>來販售</w:t>
      </w:r>
      <w:r w:rsidR="00E9459E">
        <w:rPr>
          <w:rFonts w:hint="eastAsia"/>
        </w:rPr>
        <w:t>，以達成商業效益</w:t>
      </w:r>
      <w:r w:rsidR="00E9459E">
        <w:rPr>
          <w:rFonts w:ascii="新細明體" w:hAnsi="新細明體" w:hint="eastAsia"/>
        </w:rPr>
        <w:t>。</w:t>
      </w:r>
      <w:r w:rsidR="00786569">
        <w:rPr>
          <w:rFonts w:ascii="新細明體" w:hAnsi="新細明體" w:hint="eastAsia"/>
        </w:rPr>
        <w:t>黃光男</w:t>
      </w:r>
      <w:r w:rsidR="00890E2E">
        <w:rPr>
          <w:rFonts w:ascii="新細明體" w:hAnsi="新細明體" w:hint="eastAsia"/>
        </w:rPr>
        <w:t>曾</w:t>
      </w:r>
      <w:r w:rsidR="00786569">
        <w:rPr>
          <w:rFonts w:ascii="新細明體" w:hAnsi="新細明體" w:hint="eastAsia"/>
        </w:rPr>
        <w:t>說：「</w:t>
      </w:r>
      <w:r w:rsidR="00786569" w:rsidRPr="00890E2E">
        <w:rPr>
          <w:rFonts w:ascii="標楷體" w:eastAsia="標楷體" w:hAnsi="標楷體" w:hint="eastAsia"/>
        </w:rPr>
        <w:t>文化創意的思維，在於文化象徵物的保存，也在美感經驗的承繼</w:t>
      </w:r>
      <w:r w:rsidR="00786569">
        <w:rPr>
          <w:rFonts w:ascii="新細明體" w:hAnsi="新細明體" w:hint="eastAsia"/>
        </w:rPr>
        <w:t>。</w:t>
      </w:r>
      <w:r w:rsidR="00786569">
        <w:rPr>
          <w:rStyle w:val="aa"/>
          <w:rFonts w:ascii="新細明體" w:hAnsi="新細明體"/>
        </w:rPr>
        <w:footnoteReference w:id="18"/>
      </w:r>
      <w:r w:rsidR="00786569">
        <w:rPr>
          <w:rFonts w:ascii="標楷體" w:eastAsia="標楷體" w:hAnsi="標楷體" w:hint="eastAsia"/>
        </w:rPr>
        <w:t>」</w:t>
      </w:r>
      <w:r w:rsidR="00890E2E" w:rsidRPr="00202212">
        <w:rPr>
          <w:rFonts w:ascii="新細明體" w:hAnsi="新細明體" w:hint="eastAsia"/>
        </w:rPr>
        <w:t>而藉此感嘆不分大江南北，都市的建築</w:t>
      </w:r>
      <w:r w:rsidR="00301536" w:rsidRPr="00202212">
        <w:rPr>
          <w:rFonts w:ascii="新細明體" w:hAnsi="新細明體" w:hint="eastAsia"/>
        </w:rPr>
        <w:t>總是</w:t>
      </w:r>
      <w:r w:rsidR="00890E2E" w:rsidRPr="00202212">
        <w:rPr>
          <w:rFonts w:ascii="新細明體" w:hAnsi="新細明體" w:hint="eastAsia"/>
        </w:rPr>
        <w:t>千篇一律。因此，與其只是知曉過去的藝術名作，卻不能知其所以然地落實藝術涵養，建立審美的眼界與善感的心靈，相信仍是有所不足的</w:t>
      </w:r>
      <w:r w:rsidR="00301536" w:rsidRPr="00202212">
        <w:rPr>
          <w:rFonts w:ascii="新細明體" w:hAnsi="新細明體" w:hint="eastAsia"/>
        </w:rPr>
        <w:t>。同樣的道理，書法教育在體制內的涵養與落實，其實是非常必要的。</w:t>
      </w:r>
    </w:p>
    <w:p w:rsidR="005733B5" w:rsidRDefault="001559E2" w:rsidP="00026D16">
      <w:pPr>
        <w:rPr>
          <w:rFonts w:ascii="新細明體" w:hAnsi="新細明體"/>
        </w:rPr>
      </w:pPr>
      <w:r>
        <w:rPr>
          <w:rFonts w:hint="eastAsia"/>
        </w:rPr>
        <w:lastRenderedPageBreak/>
        <w:t xml:space="preserve">　　</w:t>
      </w:r>
      <w:proofErr w:type="gramStart"/>
      <w:r w:rsidR="009738FC">
        <w:rPr>
          <w:rFonts w:hint="eastAsia"/>
        </w:rPr>
        <w:t>觀賞過</w:t>
      </w:r>
      <w:r w:rsidR="00F41E42">
        <w:rPr>
          <w:rFonts w:hint="eastAsia"/>
        </w:rPr>
        <w:t>雲門</w:t>
      </w:r>
      <w:proofErr w:type="gramEnd"/>
      <w:r w:rsidR="00F41E42">
        <w:rPr>
          <w:rFonts w:hint="eastAsia"/>
        </w:rPr>
        <w:t>舞集</w:t>
      </w:r>
      <w:r w:rsidR="009738FC">
        <w:rPr>
          <w:rFonts w:hint="eastAsia"/>
        </w:rPr>
        <w:t>的人都知道</w:t>
      </w:r>
      <w:r w:rsidR="00F41E42">
        <w:rPr>
          <w:rFonts w:hint="eastAsia"/>
        </w:rPr>
        <w:t>，</w:t>
      </w:r>
      <w:r w:rsidR="009738FC">
        <w:rPr>
          <w:rFonts w:hint="eastAsia"/>
        </w:rPr>
        <w:t>無論是</w:t>
      </w:r>
      <w:r w:rsidR="00F41E42">
        <w:rPr>
          <w:rFonts w:hint="eastAsia"/>
        </w:rPr>
        <w:t>布幕</w:t>
      </w:r>
      <w:r w:rsidR="009738FC">
        <w:rPr>
          <w:rFonts w:hint="eastAsia"/>
        </w:rPr>
        <w:t>背景的題字，或者以</w:t>
      </w:r>
      <w:r w:rsidR="00F41E42">
        <w:rPr>
          <w:rFonts w:hint="eastAsia"/>
        </w:rPr>
        <w:t>書法筆意融入舞蹈動作</w:t>
      </w:r>
      <w:r w:rsidR="009738FC">
        <w:rPr>
          <w:rFonts w:hint="eastAsia"/>
        </w:rPr>
        <w:t>之中，都讓人感受到書法的藝術之美</w:t>
      </w:r>
      <w:r w:rsidR="009738FC">
        <w:rPr>
          <w:rFonts w:ascii="新細明體" w:hAnsi="新細明體" w:hint="eastAsia"/>
        </w:rPr>
        <w:t>。其御用寫手</w:t>
      </w:r>
      <w:r w:rsidR="009738FC">
        <w:rPr>
          <w:rFonts w:hint="eastAsia"/>
        </w:rPr>
        <w:t>董陽孜也因而</w:t>
      </w:r>
      <w:r w:rsidR="00C82FB1">
        <w:rPr>
          <w:rFonts w:hint="eastAsia"/>
        </w:rPr>
        <w:t>變得</w:t>
      </w:r>
      <w:r w:rsidR="009738FC">
        <w:rPr>
          <w:rFonts w:hint="eastAsia"/>
        </w:rPr>
        <w:t>更加出名</w:t>
      </w:r>
      <w:r w:rsidR="00F41E42">
        <w:rPr>
          <w:rFonts w:hint="eastAsia"/>
        </w:rPr>
        <w:t>，</w:t>
      </w:r>
      <w:r w:rsidR="009738FC">
        <w:rPr>
          <w:rFonts w:hint="eastAsia"/>
        </w:rPr>
        <w:t>接受更多公共建築</w:t>
      </w:r>
      <w:r w:rsidR="00C82FB1">
        <w:rPr>
          <w:rFonts w:hint="eastAsia"/>
        </w:rPr>
        <w:t>的邀約，例如</w:t>
      </w:r>
      <w:proofErr w:type="gramStart"/>
      <w:r w:rsidR="00C82FB1">
        <w:rPr>
          <w:rFonts w:hint="eastAsia"/>
        </w:rPr>
        <w:t>臺</w:t>
      </w:r>
      <w:proofErr w:type="gramEnd"/>
      <w:r w:rsidR="00C82FB1">
        <w:rPr>
          <w:rFonts w:hint="eastAsia"/>
        </w:rPr>
        <w:t>北車站及高雄捷運站</w:t>
      </w:r>
      <w:r>
        <w:rPr>
          <w:rFonts w:hint="eastAsia"/>
        </w:rPr>
        <w:t>內的題字，同時也</w:t>
      </w:r>
      <w:r w:rsidR="009738FC">
        <w:rPr>
          <w:rFonts w:hint="eastAsia"/>
        </w:rPr>
        <w:t>帶動</w:t>
      </w:r>
      <w:r w:rsidR="00F41E42">
        <w:rPr>
          <w:rFonts w:hint="eastAsia"/>
        </w:rPr>
        <w:t>其</w:t>
      </w:r>
      <w:r w:rsidR="00C82FB1">
        <w:rPr>
          <w:rFonts w:hint="eastAsia"/>
        </w:rPr>
        <w:t>個人</w:t>
      </w:r>
      <w:proofErr w:type="gramStart"/>
      <w:r w:rsidR="009738FC">
        <w:rPr>
          <w:rFonts w:hint="eastAsia"/>
        </w:rPr>
        <w:t>商業文創產品</w:t>
      </w:r>
      <w:proofErr w:type="gramEnd"/>
      <w:r w:rsidR="009738FC">
        <w:rPr>
          <w:rFonts w:hint="eastAsia"/>
        </w:rPr>
        <w:t>的開發</w:t>
      </w:r>
      <w:r w:rsidR="00C82FB1">
        <w:rPr>
          <w:rFonts w:hint="eastAsia"/>
        </w:rPr>
        <w:t>，商機無窮</w:t>
      </w:r>
      <w:r w:rsidR="009738FC">
        <w:rPr>
          <w:rFonts w:ascii="新細明體" w:hAnsi="新細明體" w:hint="eastAsia"/>
        </w:rPr>
        <w:t>。</w:t>
      </w:r>
    </w:p>
    <w:p w:rsidR="005733B5" w:rsidRDefault="005733B5" w:rsidP="00026D1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　</w:t>
      </w:r>
      <w:r w:rsidR="009738FC">
        <w:rPr>
          <w:rFonts w:ascii="新細明體" w:hAnsi="新細明體" w:hint="eastAsia"/>
        </w:rPr>
        <w:t>也有人</w:t>
      </w:r>
      <w:r>
        <w:rPr>
          <w:rFonts w:ascii="新細明體" w:hAnsi="新細明體" w:hint="eastAsia"/>
        </w:rPr>
        <w:t>將</w:t>
      </w:r>
      <w:r w:rsidR="00F41E42">
        <w:rPr>
          <w:rFonts w:hint="eastAsia"/>
        </w:rPr>
        <w:t>書法運用於服裝設計</w:t>
      </w:r>
      <w:r>
        <w:rPr>
          <w:rFonts w:hint="eastAsia"/>
        </w:rPr>
        <w:t>，例如</w:t>
      </w:r>
      <w:r w:rsidRPr="005733B5">
        <w:rPr>
          <w:rFonts w:hint="eastAsia"/>
        </w:rPr>
        <w:t>古又文的服裝設計得</w:t>
      </w:r>
      <w:r>
        <w:rPr>
          <w:rFonts w:hint="eastAsia"/>
        </w:rPr>
        <w:t>到國際大</w:t>
      </w:r>
      <w:r w:rsidRPr="005733B5">
        <w:rPr>
          <w:rFonts w:hint="eastAsia"/>
        </w:rPr>
        <w:t>奬，</w:t>
      </w:r>
      <w:r>
        <w:rPr>
          <w:rFonts w:hint="eastAsia"/>
        </w:rPr>
        <w:t>其實也</w:t>
      </w:r>
      <w:r w:rsidRPr="005733B5">
        <w:rPr>
          <w:rFonts w:hint="eastAsia"/>
        </w:rPr>
        <w:t>得力於書法</w:t>
      </w:r>
      <w:r>
        <w:rPr>
          <w:rFonts w:hint="eastAsia"/>
        </w:rPr>
        <w:t>線條</w:t>
      </w:r>
      <w:r w:rsidRPr="005733B5">
        <w:rPr>
          <w:rFonts w:hint="eastAsia"/>
        </w:rPr>
        <w:t>啟發的靈感，應用於編識與服飾</w:t>
      </w:r>
      <w:r>
        <w:rPr>
          <w:rFonts w:hint="eastAsia"/>
        </w:rPr>
        <w:t>，使得</w:t>
      </w:r>
      <w:r w:rsidR="00F41E42">
        <w:rPr>
          <w:rFonts w:hint="eastAsia"/>
        </w:rPr>
        <w:t>書法</w:t>
      </w:r>
      <w:r>
        <w:rPr>
          <w:rFonts w:hint="eastAsia"/>
        </w:rPr>
        <w:t>之表現不拘於傳統的形式，而是從中得到啟發，自由的發揮創意</w:t>
      </w:r>
      <w:r>
        <w:rPr>
          <w:rFonts w:ascii="新細明體" w:hAnsi="新細明體" w:hint="eastAsia"/>
        </w:rPr>
        <w:t>。</w:t>
      </w:r>
      <w:r>
        <w:rPr>
          <w:rFonts w:hint="eastAsia"/>
        </w:rPr>
        <w:t>在生活週遭，書法元素也常應用於</w:t>
      </w:r>
      <w:r w:rsidR="00F41E42">
        <w:rPr>
          <w:rFonts w:hint="eastAsia"/>
        </w:rPr>
        <w:t>趣味性表達</w:t>
      </w:r>
      <w:r>
        <w:rPr>
          <w:rFonts w:ascii="新細明體" w:hAnsi="新細明體" w:hint="eastAsia"/>
        </w:rPr>
        <w:t>。</w:t>
      </w:r>
    </w:p>
    <w:p w:rsidR="00F41E42" w:rsidRDefault="005733B5" w:rsidP="00026D16">
      <w:r>
        <w:rPr>
          <w:rFonts w:ascii="新細明體" w:hAnsi="新細明體" w:hint="eastAsia"/>
        </w:rPr>
        <w:t xml:space="preserve">　　</w:t>
      </w:r>
      <w:r w:rsidRPr="005733B5">
        <w:rPr>
          <w:rFonts w:ascii="新細明體" w:hAnsi="新細明體" w:hint="eastAsia"/>
        </w:rPr>
        <w:t>京劇舞台上，劇中安排之寫字橋段，書法融進故事</w:t>
      </w:r>
      <w:r>
        <w:rPr>
          <w:rFonts w:ascii="新細明體" w:hAnsi="新細明體" w:hint="eastAsia"/>
        </w:rPr>
        <w:t>主人翁的生活及相關</w:t>
      </w:r>
      <w:r w:rsidRPr="005733B5">
        <w:rPr>
          <w:rFonts w:ascii="新細明體" w:hAnsi="新細明體" w:hint="eastAsia"/>
        </w:rPr>
        <w:t>情節</w:t>
      </w:r>
      <w:r>
        <w:rPr>
          <w:rFonts w:ascii="新細明體" w:hAnsi="新細明體" w:hint="eastAsia"/>
        </w:rPr>
        <w:t>，其實在以往已有此類表現形式，</w:t>
      </w:r>
      <w:r w:rsidR="00C82FB1">
        <w:rPr>
          <w:rFonts w:ascii="新細明體" w:hAnsi="新細明體" w:hint="eastAsia"/>
        </w:rPr>
        <w:t>而</w:t>
      </w:r>
      <w:r>
        <w:rPr>
          <w:rFonts w:ascii="新細明體" w:hAnsi="新細明體" w:hint="eastAsia"/>
        </w:rPr>
        <w:t>現今也還是有人採用類似形式，而加入西</w:t>
      </w:r>
      <w:r w:rsidR="00E9459E">
        <w:rPr>
          <w:rFonts w:ascii="新細明體" w:hAnsi="新細明體" w:hint="eastAsia"/>
        </w:rPr>
        <w:t>方的表演元素</w:t>
      </w:r>
      <w:r w:rsidR="00C82FB1">
        <w:rPr>
          <w:rFonts w:ascii="新細明體" w:hAnsi="新細明體" w:hint="eastAsia"/>
        </w:rPr>
        <w:t>。</w:t>
      </w:r>
    </w:p>
    <w:p w:rsidR="00F41E42" w:rsidRDefault="00F41E42" w:rsidP="00026D16"/>
    <w:p w:rsidR="001B55ED" w:rsidRDefault="008A0CC6" w:rsidP="00026D16">
      <w:r>
        <w:rPr>
          <w:rFonts w:hint="eastAsia"/>
        </w:rPr>
        <w:t>２</w:t>
      </w:r>
      <w:r w:rsidR="00F41E42">
        <w:rPr>
          <w:rFonts w:ascii="新細明體" w:hAnsi="新細明體" w:hint="eastAsia"/>
        </w:rPr>
        <w:t>、</w:t>
      </w:r>
      <w:r w:rsidR="001B55ED">
        <w:rPr>
          <w:rFonts w:hint="eastAsia"/>
        </w:rPr>
        <w:t>書法與藝術治療</w:t>
      </w:r>
    </w:p>
    <w:p w:rsidR="001B55ED" w:rsidRDefault="001B55ED" w:rsidP="00026D16"/>
    <w:p w:rsidR="00F41E42" w:rsidRPr="003C238B" w:rsidRDefault="001B55ED" w:rsidP="00AC761D">
      <w:pPr>
        <w:rPr>
          <w:b/>
          <w:u w:val="single"/>
        </w:rPr>
      </w:pPr>
      <w:r>
        <w:rPr>
          <w:rFonts w:hint="eastAsia"/>
        </w:rPr>
        <w:t xml:space="preserve">　　</w:t>
      </w:r>
      <w:r w:rsidR="00F41E42" w:rsidRPr="00F51ACF">
        <w:rPr>
          <w:rFonts w:hint="eastAsia"/>
        </w:rPr>
        <w:t>書法</w:t>
      </w:r>
      <w:r w:rsidR="004E3A19">
        <w:rPr>
          <w:rFonts w:hint="eastAsia"/>
        </w:rPr>
        <w:t>還</w:t>
      </w:r>
      <w:r w:rsidR="00F41E42" w:rsidRPr="00F51ACF">
        <w:rPr>
          <w:rFonts w:hint="eastAsia"/>
        </w:rPr>
        <w:t>具</w:t>
      </w:r>
      <w:r w:rsidR="004E3A19">
        <w:rPr>
          <w:rFonts w:hint="eastAsia"/>
        </w:rPr>
        <w:t>備</w:t>
      </w:r>
      <w:r w:rsidR="00F41E42" w:rsidRPr="00F51ACF">
        <w:rPr>
          <w:rFonts w:hint="eastAsia"/>
        </w:rPr>
        <w:t>身心靈療</w:t>
      </w:r>
      <w:proofErr w:type="gramStart"/>
      <w:r w:rsidR="00F41E42" w:rsidRPr="00F51ACF">
        <w:rPr>
          <w:rFonts w:hint="eastAsia"/>
        </w:rPr>
        <w:t>癒</w:t>
      </w:r>
      <w:proofErr w:type="gramEnd"/>
      <w:r w:rsidR="00F41E42" w:rsidRPr="00F51ACF">
        <w:rPr>
          <w:rFonts w:hint="eastAsia"/>
        </w:rPr>
        <w:t>功能，</w:t>
      </w:r>
      <w:r w:rsidR="00A81E38">
        <w:rPr>
          <w:rFonts w:hint="eastAsia"/>
        </w:rPr>
        <w:t>與日常生活，民俗文化關係密切。</w:t>
      </w:r>
      <w:r w:rsidR="004E3A19">
        <w:rPr>
          <w:rFonts w:hint="eastAsia"/>
        </w:rPr>
        <w:t>有研究指出</w:t>
      </w:r>
      <w:r w:rsidR="00A81E38">
        <w:rPr>
          <w:rFonts w:hint="eastAsia"/>
        </w:rPr>
        <w:t>寫書法</w:t>
      </w:r>
      <w:r w:rsidR="00F41E42" w:rsidRPr="00F51ACF">
        <w:rPr>
          <w:rFonts w:hint="eastAsia"/>
        </w:rPr>
        <w:t>對於今日工商社會，</w:t>
      </w:r>
      <w:r>
        <w:rPr>
          <w:rFonts w:hint="eastAsia"/>
        </w:rPr>
        <w:t>可促使人們在工作繁忙緊張之後，</w:t>
      </w:r>
      <w:r w:rsidR="00F41E42" w:rsidRPr="00F51ACF">
        <w:rPr>
          <w:rFonts w:hint="eastAsia"/>
        </w:rPr>
        <w:t>情緒壓力</w:t>
      </w:r>
      <w:r w:rsidR="00A81E38">
        <w:rPr>
          <w:rFonts w:hint="eastAsia"/>
        </w:rPr>
        <w:t>為</w:t>
      </w:r>
      <w:r w:rsidR="00F41E42" w:rsidRPr="00F51ACF">
        <w:rPr>
          <w:rFonts w:hint="eastAsia"/>
        </w:rPr>
        <w:t>之紓解</w:t>
      </w:r>
      <w:r>
        <w:rPr>
          <w:rFonts w:hint="eastAsia"/>
        </w:rPr>
        <w:t>，</w:t>
      </w:r>
      <w:r w:rsidR="00C073DF">
        <w:rPr>
          <w:rFonts w:hint="eastAsia"/>
        </w:rPr>
        <w:t>主因是寫書法對於</w:t>
      </w:r>
      <w:r w:rsidR="00F41E42">
        <w:rPr>
          <w:rFonts w:hint="eastAsia"/>
        </w:rPr>
        <w:t>左</w:t>
      </w:r>
      <w:r>
        <w:rPr>
          <w:rFonts w:hint="eastAsia"/>
        </w:rPr>
        <w:t>腦的理性思維</w:t>
      </w:r>
      <w:r w:rsidR="00C073DF">
        <w:rPr>
          <w:rFonts w:hint="eastAsia"/>
        </w:rPr>
        <w:t>以</w:t>
      </w:r>
      <w:r>
        <w:rPr>
          <w:rFonts w:hint="eastAsia"/>
        </w:rPr>
        <w:t>及</w:t>
      </w:r>
      <w:r w:rsidR="00F41E42">
        <w:rPr>
          <w:rFonts w:hint="eastAsia"/>
        </w:rPr>
        <w:t>右腦</w:t>
      </w:r>
      <w:r w:rsidR="001559E2">
        <w:rPr>
          <w:rFonts w:hint="eastAsia"/>
        </w:rPr>
        <w:t>圖</w:t>
      </w:r>
      <w:r>
        <w:rPr>
          <w:rFonts w:hint="eastAsia"/>
        </w:rPr>
        <w:t>像記憶，</w:t>
      </w:r>
      <w:r w:rsidR="00C073DF">
        <w:rPr>
          <w:rFonts w:hint="eastAsia"/>
        </w:rPr>
        <w:t>可以令其二者產生</w:t>
      </w:r>
      <w:r w:rsidR="00F41E42">
        <w:rPr>
          <w:rFonts w:hint="eastAsia"/>
        </w:rPr>
        <w:t>交互作用</w:t>
      </w:r>
      <w:r w:rsidR="001559E2">
        <w:rPr>
          <w:rFonts w:hint="eastAsia"/>
        </w:rPr>
        <w:t>，達到身心</w:t>
      </w:r>
      <w:proofErr w:type="gramStart"/>
      <w:r w:rsidR="001559E2">
        <w:rPr>
          <w:rFonts w:hint="eastAsia"/>
        </w:rPr>
        <w:t>放鬆，</w:t>
      </w:r>
      <w:proofErr w:type="gramEnd"/>
      <w:r w:rsidR="001559E2">
        <w:rPr>
          <w:rFonts w:hint="eastAsia"/>
        </w:rPr>
        <w:t>全腦啟動的效果</w:t>
      </w:r>
      <w:r w:rsidR="00AC761D">
        <w:rPr>
          <w:rFonts w:ascii="新細明體" w:hAnsi="新細明體" w:hint="eastAsia"/>
        </w:rPr>
        <w:t>。</w:t>
      </w:r>
    </w:p>
    <w:p w:rsidR="00402B94" w:rsidRDefault="00AC761D" w:rsidP="00402B94">
      <w:r>
        <w:rPr>
          <w:rFonts w:hint="eastAsia"/>
        </w:rPr>
        <w:t xml:space="preserve">　　尤其是</w:t>
      </w:r>
      <w:r w:rsidR="00F41E42">
        <w:rPr>
          <w:rFonts w:hint="eastAsia"/>
        </w:rPr>
        <w:t>寫書法</w:t>
      </w:r>
      <w:r w:rsidR="00A81E38">
        <w:rPr>
          <w:rFonts w:hint="eastAsia"/>
        </w:rPr>
        <w:t>還</w:t>
      </w:r>
      <w:r w:rsidR="00F41E42">
        <w:rPr>
          <w:rFonts w:hint="eastAsia"/>
        </w:rPr>
        <w:t>可以治療</w:t>
      </w:r>
      <w:r w:rsidR="00F41E42">
        <w:t>PTSD</w:t>
      </w:r>
      <w:r>
        <w:rPr>
          <w:rFonts w:hint="eastAsia"/>
        </w:rPr>
        <w:t>！因為</w:t>
      </w:r>
      <w:r w:rsidR="00402B94">
        <w:rPr>
          <w:rFonts w:hint="eastAsia"/>
        </w:rPr>
        <w:t>大腦對於創傷的處理機制，</w:t>
      </w:r>
      <w:r w:rsidR="004E3A19">
        <w:rPr>
          <w:rFonts w:hint="eastAsia"/>
        </w:rPr>
        <w:t>是</w:t>
      </w:r>
      <w:r w:rsidR="00402B94">
        <w:rPr>
          <w:rFonts w:hint="eastAsia"/>
        </w:rPr>
        <w:t>當創傷事件發生時</w:t>
      </w:r>
      <w:r w:rsidR="004E3A19">
        <w:rPr>
          <w:rFonts w:hint="eastAsia"/>
        </w:rPr>
        <w:t>，創傷記憶會以</w:t>
      </w:r>
      <w:r w:rsidR="00F41E42">
        <w:rPr>
          <w:rFonts w:hint="eastAsia"/>
        </w:rPr>
        <w:t>一種</w:t>
      </w:r>
      <w:proofErr w:type="gramStart"/>
      <w:r w:rsidR="00F41E42">
        <w:rPr>
          <w:rFonts w:hint="eastAsia"/>
        </w:rPr>
        <w:t>圖像式的記憶</w:t>
      </w:r>
      <w:proofErr w:type="gramEnd"/>
      <w:r w:rsidR="00F41E42">
        <w:rPr>
          <w:rFonts w:hint="eastAsia"/>
        </w:rPr>
        <w:t>被存在右腦，</w:t>
      </w:r>
      <w:r>
        <w:rPr>
          <w:rFonts w:hint="eastAsia"/>
        </w:rPr>
        <w:t>一方面</w:t>
      </w:r>
      <w:r w:rsidR="00402B94">
        <w:rPr>
          <w:rFonts w:hint="eastAsia"/>
        </w:rPr>
        <w:t>右腦是感性腦，處理事件性的、圖像性的、情緒性的記憶；另一方面左腦是理性腦，</w:t>
      </w:r>
      <w:r w:rsidR="00F41E42">
        <w:rPr>
          <w:rFonts w:hint="eastAsia"/>
        </w:rPr>
        <w:t>是抽象性的、理性的、邏輯性的。</w:t>
      </w:r>
      <w:r w:rsidR="001B55ED">
        <w:rPr>
          <w:rStyle w:val="aa"/>
        </w:rPr>
        <w:footnoteReference w:id="19"/>
      </w:r>
    </w:p>
    <w:p w:rsidR="00F41E42" w:rsidRDefault="00C073DF" w:rsidP="00402B94">
      <w:r>
        <w:rPr>
          <w:rFonts w:hint="eastAsia"/>
        </w:rPr>
        <w:t xml:space="preserve">　　創傷事件發生以後，雖然</w:t>
      </w:r>
      <w:r w:rsidR="00402B94">
        <w:rPr>
          <w:rFonts w:hint="eastAsia"/>
        </w:rPr>
        <w:t>壓力源</w:t>
      </w:r>
      <w:r>
        <w:rPr>
          <w:rFonts w:hint="eastAsia"/>
        </w:rPr>
        <w:t>頭</w:t>
      </w:r>
      <w:r w:rsidR="00402B94">
        <w:rPr>
          <w:rFonts w:hint="eastAsia"/>
        </w:rPr>
        <w:t>已經解除，</w:t>
      </w:r>
      <w:r>
        <w:rPr>
          <w:rFonts w:hint="eastAsia"/>
        </w:rPr>
        <w:t>例如</w:t>
      </w:r>
      <w:r w:rsidR="00F41E42">
        <w:rPr>
          <w:rFonts w:hint="eastAsia"/>
        </w:rPr>
        <w:t>地震</w:t>
      </w:r>
      <w:r w:rsidR="00402B94">
        <w:rPr>
          <w:rFonts w:hint="eastAsia"/>
        </w:rPr>
        <w:t>不會再來，但是</w:t>
      </w:r>
      <w:r>
        <w:rPr>
          <w:rFonts w:hint="eastAsia"/>
        </w:rPr>
        <w:t>某些災民的</w:t>
      </w:r>
      <w:r w:rsidR="00402B94">
        <w:rPr>
          <w:rFonts w:hint="eastAsia"/>
        </w:rPr>
        <w:t>壓力卻還是</w:t>
      </w:r>
      <w:r>
        <w:rPr>
          <w:rFonts w:hint="eastAsia"/>
        </w:rPr>
        <w:t>會</w:t>
      </w:r>
      <w:r w:rsidR="004E3A19">
        <w:rPr>
          <w:rFonts w:hint="eastAsia"/>
        </w:rPr>
        <w:t>不斷地出現，這</w:t>
      </w:r>
      <w:r w:rsidR="00F41E42">
        <w:rPr>
          <w:rFonts w:hint="eastAsia"/>
        </w:rPr>
        <w:t>是因為被卡在右腦的創傷記憶沒有</w:t>
      </w:r>
      <w:r w:rsidR="00BE2FD6">
        <w:rPr>
          <w:rFonts w:hint="eastAsia"/>
        </w:rPr>
        <w:t>得到疏通，沒有被理性地</w:t>
      </w:r>
      <w:r w:rsidR="00F41E42">
        <w:rPr>
          <w:rFonts w:hint="eastAsia"/>
        </w:rPr>
        <w:t>進行分析</w:t>
      </w:r>
      <w:r w:rsidR="00AC761D">
        <w:rPr>
          <w:rFonts w:hint="eastAsia"/>
        </w:rPr>
        <w:t>，</w:t>
      </w:r>
      <w:r w:rsidR="00F41E42">
        <w:rPr>
          <w:rFonts w:hint="eastAsia"/>
        </w:rPr>
        <w:t>然後重新地去詮釋、認知。</w:t>
      </w:r>
      <w:r w:rsidR="00402B94">
        <w:rPr>
          <w:rFonts w:hint="eastAsia"/>
        </w:rPr>
        <w:t>也因為</w:t>
      </w:r>
      <w:r w:rsidR="00F41E42">
        <w:rPr>
          <w:rFonts w:hint="eastAsia"/>
        </w:rPr>
        <w:t>左右腦的不</w:t>
      </w:r>
      <w:r w:rsidR="00BE2FD6">
        <w:rPr>
          <w:rFonts w:hint="eastAsia"/>
        </w:rPr>
        <w:t>能</w:t>
      </w:r>
      <w:r w:rsidR="00F41E42">
        <w:rPr>
          <w:rFonts w:hint="eastAsia"/>
        </w:rPr>
        <w:t>互通，資訊無法連接，造成這個創傷記憶不斷的重複，在我們的腦海</w:t>
      </w:r>
      <w:r w:rsidR="004E3A19">
        <w:rPr>
          <w:rFonts w:hint="eastAsia"/>
        </w:rPr>
        <w:t>中</w:t>
      </w:r>
      <w:r w:rsidR="00F41E42">
        <w:rPr>
          <w:rFonts w:hint="eastAsia"/>
        </w:rPr>
        <w:t>揮之不去。</w:t>
      </w:r>
    </w:p>
    <w:p w:rsidR="00F41E42" w:rsidRPr="00402B94" w:rsidRDefault="00402B94" w:rsidP="00402B94">
      <w:r>
        <w:rPr>
          <w:rFonts w:hint="eastAsia"/>
        </w:rPr>
        <w:t xml:space="preserve">　　</w:t>
      </w:r>
      <w:r w:rsidR="00F41E42" w:rsidRPr="00402B94">
        <w:rPr>
          <w:rFonts w:hint="eastAsia"/>
        </w:rPr>
        <w:t>寫書法</w:t>
      </w:r>
      <w:r w:rsidR="00BE2FD6">
        <w:rPr>
          <w:rFonts w:hint="eastAsia"/>
        </w:rPr>
        <w:t>時要調氣養神，人的生理才會開始進入一種平和的狀態，</w:t>
      </w:r>
      <w:r w:rsidR="006B0511">
        <w:rPr>
          <w:rFonts w:hint="eastAsia"/>
        </w:rPr>
        <w:t>不自覺地心跳趨緩，呼吸減慢，血壓降低</w:t>
      </w:r>
      <w:r w:rsidR="00BE2FD6">
        <w:rPr>
          <w:rFonts w:ascii="新細明體" w:hAnsi="新細明體" w:hint="eastAsia"/>
        </w:rPr>
        <w:t>。</w:t>
      </w:r>
      <w:r w:rsidR="00BE2FD6">
        <w:rPr>
          <w:rFonts w:hint="eastAsia"/>
        </w:rPr>
        <w:t>藉由</w:t>
      </w:r>
      <w:r w:rsidR="006B0511">
        <w:rPr>
          <w:rFonts w:hint="eastAsia"/>
        </w:rPr>
        <w:t>生理影響心理，緩和</w:t>
      </w:r>
      <w:r w:rsidR="00F41E42" w:rsidRPr="00402B94">
        <w:rPr>
          <w:rFonts w:hint="eastAsia"/>
        </w:rPr>
        <w:t>緊張焦慮的狀態，身心放鬆平靜。</w:t>
      </w:r>
      <w:r w:rsidR="00AC761D">
        <w:rPr>
          <w:rFonts w:hint="eastAsia"/>
        </w:rPr>
        <w:t>特別</w:t>
      </w:r>
      <w:r w:rsidR="00F41E42" w:rsidRPr="00402B94">
        <w:rPr>
          <w:rFonts w:hint="eastAsia"/>
        </w:rPr>
        <w:t>在寫漢字書法的時候，最好是挑選古老的字體，像甲骨文、篆書、隸書</w:t>
      </w:r>
      <w:r w:rsidR="006B0511">
        <w:rPr>
          <w:rFonts w:hint="eastAsia"/>
        </w:rPr>
        <w:t>等，</w:t>
      </w:r>
      <w:r w:rsidR="00AC761D">
        <w:rPr>
          <w:rFonts w:hint="eastAsia"/>
        </w:rPr>
        <w:t>象形特徵較</w:t>
      </w:r>
      <w:r w:rsidR="00F41E42" w:rsidRPr="00402B94">
        <w:rPr>
          <w:rFonts w:hint="eastAsia"/>
        </w:rPr>
        <w:t>高</w:t>
      </w:r>
      <w:r w:rsidR="006B0511">
        <w:rPr>
          <w:rFonts w:hint="eastAsia"/>
        </w:rPr>
        <w:t>者</w:t>
      </w:r>
      <w:r w:rsidR="00AC761D">
        <w:rPr>
          <w:rFonts w:hint="eastAsia"/>
        </w:rPr>
        <w:t>為</w:t>
      </w:r>
      <w:r>
        <w:rPr>
          <w:rFonts w:hint="eastAsia"/>
        </w:rPr>
        <w:t>適</w:t>
      </w:r>
      <w:r w:rsidR="00AC761D">
        <w:rPr>
          <w:rFonts w:hint="eastAsia"/>
        </w:rPr>
        <w:t>合</w:t>
      </w:r>
      <w:r w:rsidR="00F41E42" w:rsidRPr="00402B94">
        <w:rPr>
          <w:rFonts w:hint="eastAsia"/>
        </w:rPr>
        <w:t>，</w:t>
      </w:r>
      <w:r w:rsidR="004E3A19">
        <w:rPr>
          <w:rFonts w:hint="eastAsia"/>
        </w:rPr>
        <w:t>因</w:t>
      </w:r>
      <w:r w:rsidR="00F41E42" w:rsidRPr="00402B94">
        <w:rPr>
          <w:rFonts w:hint="eastAsia"/>
        </w:rPr>
        <w:t>既具有圖像的特質</w:t>
      </w:r>
      <w:r>
        <w:rPr>
          <w:rFonts w:hint="eastAsia"/>
        </w:rPr>
        <w:t>，</w:t>
      </w:r>
      <w:r w:rsidR="00F41E42" w:rsidRPr="00402B94">
        <w:rPr>
          <w:rFonts w:hint="eastAsia"/>
        </w:rPr>
        <w:t>也具有文字的意義。</w:t>
      </w:r>
      <w:r>
        <w:rPr>
          <w:rFonts w:hint="eastAsia"/>
        </w:rPr>
        <w:t>當人在書寫</w:t>
      </w:r>
      <w:r w:rsidR="00F41E42" w:rsidRPr="00402B94">
        <w:rPr>
          <w:rFonts w:hint="eastAsia"/>
        </w:rPr>
        <w:t>漢字的時候，大腦先啟動右邊</w:t>
      </w:r>
      <w:proofErr w:type="gramStart"/>
      <w:r w:rsidR="00F41E42" w:rsidRPr="00402B94">
        <w:rPr>
          <w:rFonts w:hint="eastAsia"/>
        </w:rPr>
        <w:t>的腦區</w:t>
      </w:r>
      <w:proofErr w:type="gramEnd"/>
      <w:r w:rsidR="001559E2">
        <w:rPr>
          <w:rFonts w:hint="eastAsia"/>
        </w:rPr>
        <w:t>，屬掌管圖畫的；</w:t>
      </w:r>
      <w:r w:rsidR="006B0511">
        <w:rPr>
          <w:rFonts w:hint="eastAsia"/>
        </w:rPr>
        <w:t>過一會兒，處理文字的</w:t>
      </w:r>
      <w:proofErr w:type="gramStart"/>
      <w:r w:rsidR="006B0511">
        <w:rPr>
          <w:rFonts w:hint="eastAsia"/>
        </w:rPr>
        <w:t>左腦區也</w:t>
      </w:r>
      <w:proofErr w:type="gramEnd"/>
      <w:r w:rsidR="006B0511">
        <w:rPr>
          <w:rFonts w:hint="eastAsia"/>
        </w:rPr>
        <w:t>啟動起來</w:t>
      </w:r>
      <w:r>
        <w:rPr>
          <w:rFonts w:hint="eastAsia"/>
        </w:rPr>
        <w:t>，</w:t>
      </w:r>
      <w:r w:rsidR="006B0511">
        <w:rPr>
          <w:rFonts w:hint="eastAsia"/>
        </w:rPr>
        <w:t>兼顧</w:t>
      </w:r>
      <w:r w:rsidR="001559E2">
        <w:rPr>
          <w:rFonts w:hint="eastAsia"/>
        </w:rPr>
        <w:t>文字和圖形的兩個作用</w:t>
      </w:r>
      <w:r w:rsidR="001559E2">
        <w:rPr>
          <w:rFonts w:ascii="新細明體" w:hAnsi="新細明體" w:hint="eastAsia"/>
        </w:rPr>
        <w:t>。</w:t>
      </w:r>
      <w:proofErr w:type="gramStart"/>
      <w:r w:rsidR="001559E2">
        <w:rPr>
          <w:rFonts w:hint="eastAsia"/>
        </w:rPr>
        <w:t>總之，</w:t>
      </w:r>
      <w:proofErr w:type="gramEnd"/>
      <w:r w:rsidR="00F41E42" w:rsidRPr="00402B94">
        <w:rPr>
          <w:rFonts w:hint="eastAsia"/>
        </w:rPr>
        <w:t>在書寫過程中可促發左右腦的溝通，特別適用於將右腦的創傷記憶疏導到左腦處理整合，進而減低消除災後負面情緒及認知。</w:t>
      </w:r>
    </w:p>
    <w:p w:rsidR="00F41E42" w:rsidRPr="00402B94" w:rsidRDefault="00402B94" w:rsidP="001B55ED">
      <w:r>
        <w:rPr>
          <w:rFonts w:hint="eastAsia"/>
        </w:rPr>
        <w:t xml:space="preserve">　　</w:t>
      </w:r>
      <w:r w:rsidR="00F41E42" w:rsidRPr="00402B94">
        <w:rPr>
          <w:rFonts w:hint="eastAsia"/>
        </w:rPr>
        <w:t>任何經歷嚴重創傷的人都有可能會出現創傷後壓力症候羣（</w:t>
      </w:r>
      <w:r w:rsidR="00F41E42" w:rsidRPr="00402B94">
        <w:t>Posttraumatic Stress Disorder</w:t>
      </w:r>
      <w:r w:rsidR="00F41E42" w:rsidRPr="00402B94">
        <w:rPr>
          <w:rFonts w:hint="eastAsia"/>
        </w:rPr>
        <w:t>），簡稱“</w:t>
      </w:r>
      <w:r w:rsidR="00F41E42" w:rsidRPr="00402B94">
        <w:t>PTSD”</w:t>
      </w:r>
      <w:r w:rsidR="00F41E42" w:rsidRPr="00402B94">
        <w:rPr>
          <w:rFonts w:hint="eastAsia"/>
        </w:rPr>
        <w:t>，比如説經歷過暴力的虐待，自然災害，或者是嚴重的車禍，親人的離世，恐怖事件，戰爭等。可以用三個特徵來描述</w:t>
      </w:r>
      <w:r w:rsidR="00F41E42" w:rsidRPr="00402B94">
        <w:t>PTSD</w:t>
      </w:r>
      <w:r w:rsidR="00F41E42" w:rsidRPr="00402B94">
        <w:rPr>
          <w:rFonts w:hint="eastAsia"/>
        </w:rPr>
        <w:t>，一</w:t>
      </w:r>
      <w:r w:rsidR="00F41E42" w:rsidRPr="00402B94">
        <w:rPr>
          <w:rFonts w:hint="eastAsia"/>
        </w:rPr>
        <w:lastRenderedPageBreak/>
        <w:t>是創傷事件的再體驗，通常以噩夢的</w:t>
      </w:r>
      <w:r>
        <w:rPr>
          <w:rFonts w:hint="eastAsia"/>
        </w:rPr>
        <w:t>形式出現，嚴重時</w:t>
      </w:r>
      <w:r w:rsidR="00F41E42" w:rsidRPr="00402B94">
        <w:rPr>
          <w:rFonts w:hint="eastAsia"/>
        </w:rPr>
        <w:t>還會伴隨幻覺</w:t>
      </w:r>
      <w:r>
        <w:rPr>
          <w:rFonts w:hint="eastAsia"/>
        </w:rPr>
        <w:t>，</w:t>
      </w:r>
      <w:r w:rsidR="001B55ED">
        <w:rPr>
          <w:rFonts w:hint="eastAsia"/>
        </w:rPr>
        <w:t>如同創傷事件又再度在面前發生</w:t>
      </w:r>
      <w:r w:rsidR="001B55ED">
        <w:rPr>
          <w:rFonts w:ascii="新細明體" w:hAnsi="新細明體" w:hint="eastAsia"/>
        </w:rPr>
        <w:t>。</w:t>
      </w:r>
      <w:r w:rsidR="00F41E42" w:rsidRPr="00402B94">
        <w:t>PTSD</w:t>
      </w:r>
      <w:r w:rsidR="00F41E42" w:rsidRPr="00402B94">
        <w:rPr>
          <w:rFonts w:hint="eastAsia"/>
        </w:rPr>
        <w:t>的第二</w:t>
      </w:r>
      <w:proofErr w:type="gramStart"/>
      <w:r w:rsidR="00F41E42" w:rsidRPr="00402B94">
        <w:rPr>
          <w:rFonts w:hint="eastAsia"/>
        </w:rPr>
        <w:t>個</w:t>
      </w:r>
      <w:proofErr w:type="gramEnd"/>
      <w:r w:rsidR="00F41E42" w:rsidRPr="00402B94">
        <w:rPr>
          <w:rFonts w:hint="eastAsia"/>
        </w:rPr>
        <w:t>症狀，是逃避與這件創傷事件有關的任何提示物。</w:t>
      </w:r>
      <w:r w:rsidR="00F41E42" w:rsidRPr="00402B94">
        <w:t>PTSD</w:t>
      </w:r>
      <w:r w:rsidR="001B55ED">
        <w:rPr>
          <w:rFonts w:hint="eastAsia"/>
        </w:rPr>
        <w:t>第三</w:t>
      </w:r>
      <w:proofErr w:type="gramStart"/>
      <w:r w:rsidR="001B55ED">
        <w:rPr>
          <w:rFonts w:hint="eastAsia"/>
        </w:rPr>
        <w:t>個</w:t>
      </w:r>
      <w:proofErr w:type="gramEnd"/>
      <w:r w:rsidR="001B55ED">
        <w:rPr>
          <w:rFonts w:hint="eastAsia"/>
        </w:rPr>
        <w:t>症狀是持續緊張，</w:t>
      </w:r>
      <w:r w:rsidR="00F41E42" w:rsidRPr="00402B94">
        <w:rPr>
          <w:rFonts w:hint="eastAsia"/>
        </w:rPr>
        <w:t>始終感覺很焦慮和容易發怒</w:t>
      </w:r>
      <w:r w:rsidR="001559E2">
        <w:rPr>
          <w:rStyle w:val="aa"/>
        </w:rPr>
        <w:footnoteReference w:id="20"/>
      </w:r>
      <w:r w:rsidR="001B55ED">
        <w:rPr>
          <w:rFonts w:ascii="新細明體" w:hAnsi="新細明體" w:hint="eastAsia"/>
        </w:rPr>
        <w:t>。</w:t>
      </w:r>
    </w:p>
    <w:p w:rsidR="00F41E42" w:rsidRDefault="001B55ED" w:rsidP="001B55ED">
      <w:r>
        <w:rPr>
          <w:rFonts w:hint="eastAsia"/>
        </w:rPr>
        <w:t xml:space="preserve">　　</w:t>
      </w:r>
      <w:r w:rsidR="006B0511">
        <w:rPr>
          <w:rFonts w:hint="eastAsia"/>
        </w:rPr>
        <w:t>書法治療已被</w:t>
      </w:r>
      <w:r w:rsidR="00A47BD2">
        <w:rPr>
          <w:rFonts w:hint="eastAsia"/>
        </w:rPr>
        <w:t>許多書法教學者</w:t>
      </w:r>
      <w:r w:rsidR="006B0511">
        <w:rPr>
          <w:rFonts w:hint="eastAsia"/>
        </w:rPr>
        <w:t>驗證為有效的緩解災後創傷症候羣的方法之一。係因中國的象形文字帶有</w:t>
      </w:r>
      <w:r>
        <w:rPr>
          <w:rFonts w:hint="eastAsia"/>
        </w:rPr>
        <w:t>圖畫的感知，</w:t>
      </w:r>
      <w:r w:rsidR="006B0511">
        <w:rPr>
          <w:rFonts w:hint="eastAsia"/>
        </w:rPr>
        <w:t>可使得</w:t>
      </w:r>
      <w:r>
        <w:rPr>
          <w:rFonts w:hint="eastAsia"/>
        </w:rPr>
        <w:t>左右腦</w:t>
      </w:r>
      <w:r w:rsidR="00F41E42" w:rsidRPr="00402B94">
        <w:rPr>
          <w:rFonts w:hint="eastAsia"/>
        </w:rPr>
        <w:t>在書寫中進行溝通，幫助右腦的資訊放到左腦去重新理解和認知，卡在右腦的創傷記憶就可以傳送到左腦處理紓解。在放鬆的狀態下左右腦進行溝通，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身心</w:t>
      </w:r>
      <w:proofErr w:type="gramStart"/>
      <w:r>
        <w:rPr>
          <w:rFonts w:hint="eastAsia"/>
        </w:rPr>
        <w:t>放鬆，</w:t>
      </w:r>
      <w:proofErr w:type="gramEnd"/>
      <w:r>
        <w:rPr>
          <w:rFonts w:hint="eastAsia"/>
        </w:rPr>
        <w:t>全腦啟動</w:t>
      </w:r>
      <w:r>
        <w:rPr>
          <w:rFonts w:ascii="標楷體" w:eastAsia="標楷體" w:hAnsi="標楷體" w:hint="eastAsia"/>
        </w:rPr>
        <w:t>」</w:t>
      </w:r>
      <w:r w:rsidR="00F41E42">
        <w:rPr>
          <w:rFonts w:hint="eastAsia"/>
        </w:rPr>
        <w:t>這兩點就説明了書法治療的意義和作用。</w:t>
      </w:r>
      <w:r w:rsidR="00A47BD2">
        <w:rPr>
          <w:rStyle w:val="aa"/>
        </w:rPr>
        <w:footnoteReference w:id="21"/>
      </w:r>
    </w:p>
    <w:p w:rsidR="00A81E38" w:rsidRDefault="001B55ED" w:rsidP="00026D16">
      <w:pPr>
        <w:rPr>
          <w:rFonts w:ascii="新細明體" w:hAnsi="新細明體"/>
        </w:rPr>
      </w:pPr>
      <w:r>
        <w:rPr>
          <w:rFonts w:hint="eastAsia"/>
        </w:rPr>
        <w:t xml:space="preserve">　　書法，不僅</w:t>
      </w:r>
      <w:r w:rsidR="00F41E42">
        <w:rPr>
          <w:rFonts w:hint="eastAsia"/>
        </w:rPr>
        <w:t>能治療</w:t>
      </w:r>
      <w:r w:rsidR="00F41E42">
        <w:t>PTSD</w:t>
      </w:r>
      <w:r>
        <w:rPr>
          <w:rFonts w:hint="eastAsia"/>
        </w:rPr>
        <w:t>，更是一個日常生活自我保健的良方，值得加以</w:t>
      </w:r>
      <w:r w:rsidR="00F41E42">
        <w:rPr>
          <w:rFonts w:hint="eastAsia"/>
        </w:rPr>
        <w:t>應用與推廣。</w:t>
      </w:r>
      <w:r>
        <w:rPr>
          <w:rFonts w:hint="eastAsia"/>
        </w:rPr>
        <w:t>例如</w:t>
      </w:r>
      <w:r w:rsidR="00F41E42">
        <w:rPr>
          <w:rFonts w:hint="eastAsia"/>
        </w:rPr>
        <w:t>老人（銀髮族）產業與社區大學、老人大學</w:t>
      </w:r>
      <w:r>
        <w:rPr>
          <w:rFonts w:hint="eastAsia"/>
        </w:rPr>
        <w:t>等</w:t>
      </w:r>
      <w:r w:rsidR="00F41E42">
        <w:rPr>
          <w:rFonts w:hint="eastAsia"/>
        </w:rPr>
        <w:t>，書法</w:t>
      </w:r>
      <w:r>
        <w:rPr>
          <w:rFonts w:hint="eastAsia"/>
        </w:rPr>
        <w:t>能提供</w:t>
      </w:r>
      <w:r w:rsidR="00F41E42">
        <w:rPr>
          <w:rFonts w:hint="eastAsia"/>
        </w:rPr>
        <w:t>具有陶養性靈、安定身心之美育功能</w:t>
      </w:r>
      <w:r>
        <w:rPr>
          <w:rFonts w:ascii="新細明體" w:hAnsi="新細明體" w:hint="eastAsia"/>
        </w:rPr>
        <w:t>。</w:t>
      </w:r>
    </w:p>
    <w:p w:rsidR="00A81E38" w:rsidRDefault="00A81E38" w:rsidP="00026D16"/>
    <w:p w:rsidR="00F41E42" w:rsidRPr="001559E2" w:rsidRDefault="009738FC" w:rsidP="00026D16">
      <w:pPr>
        <w:numPr>
          <w:ilvl w:val="0"/>
          <w:numId w:val="1"/>
        </w:numPr>
        <w:rPr>
          <w:sz w:val="28"/>
          <w:szCs w:val="28"/>
        </w:rPr>
      </w:pPr>
      <w:r w:rsidRPr="001559E2">
        <w:rPr>
          <w:rFonts w:hint="eastAsia"/>
          <w:sz w:val="28"/>
          <w:szCs w:val="28"/>
        </w:rPr>
        <w:t>結語</w:t>
      </w:r>
    </w:p>
    <w:p w:rsidR="00F41E42" w:rsidRDefault="00F41E42" w:rsidP="00AC761D"/>
    <w:p w:rsidR="00531C7F" w:rsidRDefault="00531C7F" w:rsidP="00531C7F">
      <w:pPr>
        <w:ind w:firstLineChars="200" w:firstLine="480"/>
      </w:pPr>
      <w:r>
        <w:rPr>
          <w:rFonts w:hint="eastAsia"/>
        </w:rPr>
        <w:t>書法在民俗文學與文化中之應用，頗為廣泛，因為書法藝術是中華文化最精粹的代表，而民俗是在社會中的生活方式，或者意識、觀念。書法在過去經常與許多民間文學、民俗文化相結合，呈現在各種生活形式、習俗及節慶之中，書法也活用在各種藝術表現形式，蘊含人們對美好生活的祝願，以及與人為善之喜樂的情感。</w:t>
      </w:r>
    </w:p>
    <w:p w:rsidR="00F41E42" w:rsidRDefault="00531C7F" w:rsidP="00647BDA">
      <w:pPr>
        <w:ind w:firstLineChars="200" w:firstLine="480"/>
      </w:pPr>
      <w:r>
        <w:rPr>
          <w:rFonts w:hint="eastAsia"/>
        </w:rPr>
        <w:t>從</w:t>
      </w:r>
      <w:r w:rsidR="009738FC">
        <w:rPr>
          <w:rFonts w:hint="eastAsia"/>
        </w:rPr>
        <w:t>傳統生活文化中的</w:t>
      </w:r>
      <w:r>
        <w:rPr>
          <w:rFonts w:hint="eastAsia"/>
        </w:rPr>
        <w:t>書信手札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詩詞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小說，尤其是紅樓夢，乃至豐富的敦煌書法資料，或者千字文的傳習</w:t>
      </w:r>
      <w:r w:rsidR="00647BDA">
        <w:rPr>
          <w:rFonts w:ascii="新細明體" w:hAnsi="新細明體" w:hint="eastAsia"/>
        </w:rPr>
        <w:t>、台灣</w:t>
      </w:r>
      <w:r w:rsidR="00647BDA">
        <w:rPr>
          <w:rFonts w:hint="eastAsia"/>
        </w:rPr>
        <w:t>早期的民間藝術</w:t>
      </w:r>
      <w:r w:rsidR="009738FC">
        <w:rPr>
          <w:rFonts w:hint="eastAsia"/>
        </w:rPr>
        <w:t>等</w:t>
      </w:r>
      <w:r>
        <w:rPr>
          <w:rFonts w:hint="eastAsia"/>
        </w:rPr>
        <w:t>，都提供許多與書法相關的資料及親切的印證。書法</w:t>
      </w:r>
      <w:r w:rsidR="00690E24">
        <w:rPr>
          <w:rFonts w:hint="eastAsia"/>
        </w:rPr>
        <w:t>教育</w:t>
      </w:r>
      <w:r>
        <w:rPr>
          <w:rFonts w:hint="eastAsia"/>
        </w:rPr>
        <w:t>原本具有實用、藝術、及表現人格的三個目標，</w:t>
      </w:r>
      <w:r w:rsidR="00647BDA">
        <w:rPr>
          <w:rFonts w:hint="eastAsia"/>
        </w:rPr>
        <w:t>其實不論在那一方面，都應該予以充分關注及推進發展</w:t>
      </w:r>
      <w:r w:rsidR="00647BDA">
        <w:rPr>
          <w:rFonts w:ascii="新細明體" w:hAnsi="新細明體" w:hint="eastAsia"/>
        </w:rPr>
        <w:t>。</w:t>
      </w:r>
      <w:r w:rsidR="00647BDA">
        <w:t xml:space="preserve"> </w:t>
      </w:r>
    </w:p>
    <w:p w:rsidR="00F41E42" w:rsidRDefault="00F41E42" w:rsidP="00402B94">
      <w:pPr>
        <w:ind w:firstLineChars="200" w:firstLine="480"/>
      </w:pPr>
      <w:r>
        <w:rPr>
          <w:rFonts w:hint="eastAsia"/>
        </w:rPr>
        <w:t>今日，書法在官</w:t>
      </w:r>
      <w:r w:rsidR="00647BDA">
        <w:rPr>
          <w:rFonts w:hint="eastAsia"/>
        </w:rPr>
        <w:t>方教育體系中並未得到該有的重視，反而，書法在民間相對比較受到尊重</w:t>
      </w:r>
      <w:r>
        <w:rPr>
          <w:rFonts w:hint="eastAsia"/>
        </w:rPr>
        <w:t>及推廣，仍然</w:t>
      </w:r>
      <w:proofErr w:type="gramStart"/>
      <w:r>
        <w:rPr>
          <w:rFonts w:hint="eastAsia"/>
        </w:rPr>
        <w:t>蓄積著</w:t>
      </w:r>
      <w:proofErr w:type="gramEnd"/>
      <w:r>
        <w:rPr>
          <w:rFonts w:hint="eastAsia"/>
        </w:rPr>
        <w:t>豐沛的力量。或在文化創意產業，或在人民日常生活中，或在禮俗節慶上，</w:t>
      </w:r>
      <w:r w:rsidR="00647BDA">
        <w:rPr>
          <w:rFonts w:hint="eastAsia"/>
        </w:rPr>
        <w:t>仍</w:t>
      </w:r>
      <w:r>
        <w:rPr>
          <w:rFonts w:hint="eastAsia"/>
        </w:rPr>
        <w:t>呈現著</w:t>
      </w:r>
      <w:proofErr w:type="gramStart"/>
      <w:r>
        <w:rPr>
          <w:rFonts w:hint="eastAsia"/>
        </w:rPr>
        <w:t>綿綿若存的</w:t>
      </w:r>
      <w:proofErr w:type="gramEnd"/>
      <w:r>
        <w:rPr>
          <w:rFonts w:hint="eastAsia"/>
        </w:rPr>
        <w:t>生機活</w:t>
      </w:r>
      <w:r w:rsidRPr="008D414A">
        <w:rPr>
          <w:rFonts w:ascii="新細明體" w:hAnsi="新細明體" w:hint="eastAsia"/>
        </w:rPr>
        <w:t>力</w:t>
      </w:r>
      <w:r>
        <w:rPr>
          <w:rFonts w:ascii="新細明體" w:hAnsi="新細明體" w:hint="eastAsia"/>
        </w:rPr>
        <w:t>。</w:t>
      </w:r>
      <w:r w:rsidR="00E9059D">
        <w:rPr>
          <w:rFonts w:ascii="新細明體" w:hAnsi="新細明體" w:hint="eastAsia"/>
        </w:rPr>
        <w:t>書法的</w:t>
      </w:r>
      <w:r>
        <w:rPr>
          <w:rFonts w:ascii="新細明體" w:hAnsi="新細明體" w:hint="eastAsia"/>
        </w:rPr>
        <w:t>未來，或</w:t>
      </w:r>
      <w:r w:rsidR="00647BDA">
        <w:rPr>
          <w:rFonts w:ascii="新細明體" w:hAnsi="新細明體" w:hint="eastAsia"/>
        </w:rPr>
        <w:t>許還可</w:t>
      </w:r>
      <w:r w:rsidR="00E9059D">
        <w:rPr>
          <w:rFonts w:ascii="新細明體" w:hAnsi="新細明體" w:hint="eastAsia"/>
        </w:rPr>
        <w:t>以</w:t>
      </w:r>
      <w:r w:rsidR="00647BDA">
        <w:rPr>
          <w:rFonts w:ascii="新細明體" w:hAnsi="新細明體" w:hint="eastAsia"/>
        </w:rPr>
        <w:t>在文藝展演、</w:t>
      </w:r>
      <w:proofErr w:type="gramStart"/>
      <w:r w:rsidR="00647BDA">
        <w:rPr>
          <w:rFonts w:ascii="新細明體" w:hAnsi="新細明體" w:hint="eastAsia"/>
        </w:rPr>
        <w:t>樂齡教育</w:t>
      </w:r>
      <w:proofErr w:type="gramEnd"/>
      <w:r w:rsidR="00647BDA">
        <w:rPr>
          <w:rFonts w:ascii="新細明體" w:hAnsi="新細明體" w:hint="eastAsia"/>
        </w:rPr>
        <w:t>及藝術治療的領域，提供更多嶄新的助益；</w:t>
      </w:r>
      <w:r>
        <w:rPr>
          <w:rFonts w:hint="eastAsia"/>
        </w:rPr>
        <w:t>對應現今社會文化新的變遷，達到承先啟後的任務。</w:t>
      </w:r>
    </w:p>
    <w:p w:rsidR="00F41E42" w:rsidRDefault="00F41E42" w:rsidP="00F036B8"/>
    <w:p w:rsidR="00F41E42" w:rsidRPr="001559E2" w:rsidRDefault="00AC761D" w:rsidP="00F036B8">
      <w:pPr>
        <w:rPr>
          <w:sz w:val="28"/>
          <w:szCs w:val="28"/>
        </w:rPr>
      </w:pPr>
      <w:r>
        <w:br w:type="page"/>
      </w:r>
      <w:r w:rsidR="00F41E42" w:rsidRPr="001559E2">
        <w:rPr>
          <w:rFonts w:hint="eastAsia"/>
          <w:sz w:val="28"/>
          <w:szCs w:val="28"/>
        </w:rPr>
        <w:lastRenderedPageBreak/>
        <w:t>參考書目</w:t>
      </w:r>
    </w:p>
    <w:p w:rsidR="00F41E42" w:rsidRDefault="00F41E42" w:rsidP="00F036B8"/>
    <w:p w:rsidR="00F41E42" w:rsidRDefault="00F41E42" w:rsidP="00F036B8">
      <w:pPr>
        <w:rPr>
          <w:rFonts w:ascii="新細明體"/>
        </w:rPr>
      </w:pPr>
      <w:r>
        <w:rPr>
          <w:rFonts w:hint="eastAsia"/>
        </w:rPr>
        <w:t>唐．張彦遠輯錄，范祥雍點校，</w:t>
      </w:r>
      <w:r>
        <w:rPr>
          <w:rFonts w:ascii="新細明體" w:hAnsi="新細明體" w:hint="eastAsia"/>
        </w:rPr>
        <w:t>《法書要錄》，上海，上海古籍出版社</w:t>
      </w:r>
      <w:r w:rsidR="008E2779">
        <w:rPr>
          <w:rFonts w:ascii="新細明體" w:hAnsi="新細明體" w:hint="eastAsia"/>
        </w:rPr>
        <w:t>，</w:t>
      </w:r>
      <w:r w:rsidR="008E2779" w:rsidRPr="008E2779">
        <w:rPr>
          <w:rFonts w:ascii="新細明體" w:hAnsi="新細明體"/>
        </w:rPr>
        <w:t>2013</w:t>
      </w:r>
      <w:r w:rsidR="008E2779">
        <w:rPr>
          <w:rFonts w:ascii="新細明體" w:hAnsi="新細明體" w:hint="eastAsia"/>
        </w:rPr>
        <w:t>年</w:t>
      </w:r>
      <w:r>
        <w:rPr>
          <w:rFonts w:ascii="新細明體" w:hAnsi="新細明體" w:hint="eastAsia"/>
        </w:rPr>
        <w:t>。</w:t>
      </w:r>
    </w:p>
    <w:p w:rsidR="00F41E42" w:rsidRDefault="00F41E42" w:rsidP="00402B94">
      <w:pPr>
        <w:ind w:left="480" w:hangingChars="200" w:hanging="480"/>
      </w:pPr>
      <w:r>
        <w:rPr>
          <w:rFonts w:ascii="新細明體" w:hAnsi="新細明體" w:hint="eastAsia"/>
        </w:rPr>
        <w:t>上海書畫出版社編，《二十世紀書法研究叢書──審美意境論》，上海，上海書畫出版社，</w:t>
      </w:r>
      <w:r>
        <w:rPr>
          <w:rFonts w:ascii="新細明體" w:hAnsi="新細明體"/>
        </w:rPr>
        <w:t>2000</w:t>
      </w:r>
      <w:r>
        <w:rPr>
          <w:rFonts w:ascii="新細明體" w:hAnsi="新細明體" w:hint="eastAsia"/>
        </w:rPr>
        <w:t>年。</w:t>
      </w:r>
    </w:p>
    <w:p w:rsidR="00F41E42" w:rsidRDefault="00F41E42" w:rsidP="00F036B8">
      <w:r>
        <w:rPr>
          <w:rFonts w:hint="eastAsia"/>
        </w:rPr>
        <w:t>王元軍，</w:t>
      </w:r>
      <w:r>
        <w:rPr>
          <w:rFonts w:ascii="新細明體" w:hAnsi="新細明體" w:hint="eastAsia"/>
        </w:rPr>
        <w:t>《六朝書法與文化》，上海，上海書畫出版社，</w:t>
      </w:r>
      <w:r>
        <w:rPr>
          <w:rFonts w:ascii="新細明體" w:hAnsi="新細明體"/>
        </w:rPr>
        <w:t>2002</w:t>
      </w:r>
      <w:r>
        <w:rPr>
          <w:rFonts w:ascii="新細明體" w:hAnsi="新細明體" w:hint="eastAsia"/>
        </w:rPr>
        <w:t>年。</w:t>
      </w:r>
    </w:p>
    <w:p w:rsidR="00F41E42" w:rsidRDefault="00F41E42" w:rsidP="00F036B8">
      <w:proofErr w:type="gramStart"/>
      <w:r>
        <w:rPr>
          <w:rFonts w:hint="eastAsia"/>
        </w:rPr>
        <w:t>沃</w:t>
      </w:r>
      <w:proofErr w:type="gramEnd"/>
      <w:r>
        <w:rPr>
          <w:rFonts w:hint="eastAsia"/>
        </w:rPr>
        <w:t>興華，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敦煌書法藝術</w:t>
      </w:r>
      <w:r>
        <w:rPr>
          <w:rFonts w:ascii="新細明體" w:hAnsi="新細明體" w:hint="eastAsia"/>
        </w:rPr>
        <w:t>》，上海，上海人民出版社，</w:t>
      </w:r>
      <w:r>
        <w:rPr>
          <w:rFonts w:ascii="新細明體" w:hAnsi="新細明體"/>
        </w:rPr>
        <w:t>1994</w:t>
      </w:r>
      <w:r>
        <w:rPr>
          <w:rFonts w:ascii="新細明體" w:hAnsi="新細明體" w:hint="eastAsia"/>
        </w:rPr>
        <w:t>年。</w:t>
      </w:r>
    </w:p>
    <w:p w:rsidR="00F41E42" w:rsidRDefault="00F41E42" w:rsidP="00F036B8">
      <w:r>
        <w:rPr>
          <w:rFonts w:hint="eastAsia"/>
        </w:rPr>
        <w:t>沈樂平，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敦煌書法綜論</w:t>
      </w:r>
      <w:r>
        <w:rPr>
          <w:rFonts w:ascii="新細明體" w:hAnsi="新細明體" w:hint="eastAsia"/>
        </w:rPr>
        <w:t>》，杭州，浙江古籍出版社，</w:t>
      </w:r>
      <w:r>
        <w:rPr>
          <w:rFonts w:ascii="新細明體" w:hAnsi="新細明體"/>
        </w:rPr>
        <w:t>2009</w:t>
      </w:r>
      <w:r>
        <w:rPr>
          <w:rFonts w:ascii="新細明體" w:hAnsi="新細明體" w:hint="eastAsia"/>
        </w:rPr>
        <w:t>年。</w:t>
      </w:r>
    </w:p>
    <w:p w:rsidR="00F41E42" w:rsidRDefault="00F41E42" w:rsidP="00F036B8">
      <w:r>
        <w:rPr>
          <w:rFonts w:hint="eastAsia"/>
        </w:rPr>
        <w:t>孟寳躍，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紅樓夢與中國書法</w:t>
      </w:r>
      <w:r>
        <w:rPr>
          <w:rFonts w:ascii="新細明體" w:hAnsi="新細明體" w:hint="eastAsia"/>
        </w:rPr>
        <w:t>》，合肥，合肥工業大學出版社，</w:t>
      </w:r>
      <w:r>
        <w:rPr>
          <w:rFonts w:ascii="新細明體" w:hAnsi="新細明體"/>
        </w:rPr>
        <w:t>2017</w:t>
      </w:r>
      <w:r>
        <w:rPr>
          <w:rFonts w:ascii="新細明體" w:hAnsi="新細明體" w:hint="eastAsia"/>
        </w:rPr>
        <w:t>年。</w:t>
      </w:r>
    </w:p>
    <w:p w:rsidR="00F41E42" w:rsidRDefault="00F41E42" w:rsidP="00F036B8">
      <w:pPr>
        <w:rPr>
          <w:rFonts w:ascii="新細明體"/>
        </w:rPr>
      </w:pPr>
      <w:r>
        <w:rPr>
          <w:rFonts w:hint="eastAsia"/>
        </w:rPr>
        <w:t>席德進，</w:t>
      </w:r>
      <w:r w:rsidRPr="00F51ACF">
        <w:rPr>
          <w:rFonts w:hint="eastAsia"/>
        </w:rPr>
        <w:t>《台灣民間藝術》</w:t>
      </w:r>
      <w:r>
        <w:rPr>
          <w:rFonts w:hint="eastAsia"/>
        </w:rPr>
        <w:t>，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北，雄獅圖書股份有限公司，</w:t>
      </w:r>
      <w:r>
        <w:t>1986</w:t>
      </w:r>
      <w:r>
        <w:rPr>
          <w:rFonts w:hint="eastAsia"/>
        </w:rPr>
        <w:t>年</w:t>
      </w:r>
      <w:r>
        <w:rPr>
          <w:rFonts w:ascii="新細明體" w:hAnsi="新細明體" w:hint="eastAsia"/>
        </w:rPr>
        <w:t>。</w:t>
      </w:r>
    </w:p>
    <w:p w:rsidR="00F41E42" w:rsidRDefault="00F41E42" w:rsidP="00F036B8">
      <w:pPr>
        <w:rPr>
          <w:rFonts w:ascii="新細明體"/>
        </w:rPr>
      </w:pPr>
      <w:r>
        <w:rPr>
          <w:rFonts w:ascii="新細明體" w:hAnsi="新細明體" w:hint="eastAsia"/>
        </w:rPr>
        <w:t>馬國俊，《敦煌書法藝術研究》，北京，文物</w:t>
      </w:r>
      <w:r w:rsidRPr="00AA2BBC">
        <w:rPr>
          <w:rFonts w:ascii="新細明體" w:hAnsi="新細明體" w:hint="eastAsia"/>
        </w:rPr>
        <w:t>出版社，</w:t>
      </w:r>
      <w:r>
        <w:rPr>
          <w:rFonts w:ascii="新細明體" w:hAnsi="新細明體"/>
        </w:rPr>
        <w:t>2017</w:t>
      </w:r>
      <w:r w:rsidRPr="00AA2BBC">
        <w:rPr>
          <w:rFonts w:ascii="新細明體" w:hAnsi="新細明體" w:hint="eastAsia"/>
        </w:rPr>
        <w:t>年。</w:t>
      </w:r>
    </w:p>
    <w:p w:rsidR="00890E2E" w:rsidRDefault="00F41E42" w:rsidP="00F036B8">
      <w:pPr>
        <w:rPr>
          <w:rFonts w:ascii="新細明體"/>
        </w:rPr>
      </w:pPr>
      <w:proofErr w:type="gramStart"/>
      <w:r>
        <w:rPr>
          <w:rFonts w:ascii="新細明體" w:hAnsi="新細明體" w:hint="eastAsia"/>
        </w:rPr>
        <w:t>烏丙安</w:t>
      </w:r>
      <w:proofErr w:type="gramEnd"/>
      <w:r>
        <w:rPr>
          <w:rFonts w:ascii="新細明體" w:hAnsi="新細明體" w:hint="eastAsia"/>
        </w:rPr>
        <w:t>，《中國民俗學》，吉林，長春出版社，</w:t>
      </w:r>
      <w:r>
        <w:rPr>
          <w:rFonts w:ascii="新細明體" w:hAnsi="新細明體"/>
        </w:rPr>
        <w:t>2014</w:t>
      </w:r>
      <w:r>
        <w:rPr>
          <w:rFonts w:ascii="新細明體" w:hAnsi="新細明體" w:hint="eastAsia"/>
        </w:rPr>
        <w:t>年。</w:t>
      </w:r>
    </w:p>
    <w:p w:rsidR="00890E2E" w:rsidRDefault="00890E2E" w:rsidP="00F036B8">
      <w:pPr>
        <w:rPr>
          <w:rFonts w:ascii="新細明體" w:hAnsi="新細明體"/>
        </w:rPr>
      </w:pPr>
      <w:r w:rsidRPr="00890E2E">
        <w:rPr>
          <w:rFonts w:ascii="新細明體" w:hAnsi="新細明體" w:hint="eastAsia"/>
        </w:rPr>
        <w:t>黃</w:t>
      </w:r>
      <w:r>
        <w:rPr>
          <w:rFonts w:ascii="新細明體" w:hAnsi="新細明體" w:hint="eastAsia"/>
        </w:rPr>
        <w:t>光男，《詠物成金──文化創意產析論》，</w:t>
      </w:r>
      <w:proofErr w:type="gramStart"/>
      <w:r>
        <w:rPr>
          <w:rFonts w:ascii="新細明體" w:hAnsi="新細明體" w:hint="eastAsia"/>
        </w:rPr>
        <w:t>臺</w:t>
      </w:r>
      <w:proofErr w:type="gramEnd"/>
      <w:r>
        <w:rPr>
          <w:rFonts w:ascii="新細明體" w:hAnsi="新細明體" w:hint="eastAsia"/>
        </w:rPr>
        <w:t>北，典藏藝術家庭</w:t>
      </w:r>
      <w:r w:rsidRPr="00890E2E">
        <w:rPr>
          <w:rFonts w:ascii="新細明體" w:hAnsi="新細明體" w:hint="eastAsia"/>
        </w:rPr>
        <w:t>公司，2012</w:t>
      </w:r>
      <w:r>
        <w:rPr>
          <w:rFonts w:ascii="新細明體" w:hAnsi="新細明體" w:hint="eastAsia"/>
        </w:rPr>
        <w:t>年</w:t>
      </w:r>
      <w:r w:rsidRPr="00890E2E">
        <w:rPr>
          <w:rFonts w:ascii="新細明體" w:hAnsi="新細明體" w:hint="eastAsia"/>
        </w:rPr>
        <w:t>。</w:t>
      </w:r>
    </w:p>
    <w:p w:rsidR="00F41E42" w:rsidRPr="00F51ACF" w:rsidRDefault="00F41E42" w:rsidP="00F036B8">
      <w:r>
        <w:rPr>
          <w:rFonts w:ascii="新細明體" w:hAnsi="新細明體" w:hint="eastAsia"/>
        </w:rPr>
        <w:t>黃</w:t>
      </w:r>
      <w:proofErr w:type="gramStart"/>
      <w:r>
        <w:rPr>
          <w:rFonts w:ascii="新細明體" w:hAnsi="新細明體" w:hint="eastAsia"/>
        </w:rPr>
        <w:t>惇</w:t>
      </w:r>
      <w:proofErr w:type="gramEnd"/>
      <w:r>
        <w:rPr>
          <w:rFonts w:ascii="新細明體" w:hAnsi="新細明體" w:hint="eastAsia"/>
        </w:rPr>
        <w:t>，《秦漢魏晉南北朝書法史》，南京，江蘇美術出版社，</w:t>
      </w:r>
      <w:r>
        <w:rPr>
          <w:rFonts w:ascii="新細明體" w:hAnsi="新細明體"/>
        </w:rPr>
        <w:t>2009</w:t>
      </w:r>
      <w:r>
        <w:rPr>
          <w:rFonts w:ascii="新細明體" w:hAnsi="新細明體" w:hint="eastAsia"/>
        </w:rPr>
        <w:t>年。</w:t>
      </w:r>
    </w:p>
    <w:p w:rsidR="00F41E42" w:rsidRDefault="00F41E42" w:rsidP="00402B94">
      <w:pPr>
        <w:ind w:left="480" w:hangingChars="200" w:hanging="480"/>
      </w:pPr>
      <w:r>
        <w:rPr>
          <w:rFonts w:hint="eastAsia"/>
        </w:rPr>
        <w:t>啟</w:t>
      </w:r>
      <w:proofErr w:type="gramStart"/>
      <w:r>
        <w:rPr>
          <w:rFonts w:hint="eastAsia"/>
        </w:rPr>
        <w:t>功著</w:t>
      </w:r>
      <w:proofErr w:type="gramEnd"/>
      <w:r>
        <w:rPr>
          <w:rFonts w:hint="eastAsia"/>
        </w:rPr>
        <w:t>，趙仁</w:t>
      </w:r>
      <w:proofErr w:type="gramStart"/>
      <w:r>
        <w:rPr>
          <w:rFonts w:hint="eastAsia"/>
        </w:rPr>
        <w:t>珪</w:t>
      </w:r>
      <w:proofErr w:type="gramEnd"/>
      <w:r>
        <w:rPr>
          <w:rFonts w:hint="eastAsia"/>
        </w:rPr>
        <w:t>注釋，</w:t>
      </w:r>
      <w:proofErr w:type="gramStart"/>
      <w:r>
        <w:rPr>
          <w:rFonts w:hint="eastAsia"/>
        </w:rPr>
        <w:t>《</w:t>
      </w:r>
      <w:proofErr w:type="gramEnd"/>
      <w:r>
        <w:rPr>
          <w:rFonts w:hint="eastAsia"/>
        </w:rPr>
        <w:t>論書絶句（注釋本）</w:t>
      </w:r>
      <w:r w:rsidRPr="00F51ACF">
        <w:rPr>
          <w:rFonts w:hint="eastAsia"/>
        </w:rPr>
        <w:t>》</w:t>
      </w:r>
      <w:r>
        <w:rPr>
          <w:rFonts w:hint="eastAsia"/>
        </w:rPr>
        <w:t>，北京，生活．讀書．新知三聯書店</w:t>
      </w:r>
      <w:r w:rsidR="008E2779" w:rsidRPr="008E2779">
        <w:rPr>
          <w:rFonts w:hint="eastAsia"/>
        </w:rPr>
        <w:t>，</w:t>
      </w:r>
      <w:r w:rsidR="008E2779" w:rsidRPr="008E2779">
        <w:rPr>
          <w:rFonts w:hint="eastAsia"/>
        </w:rPr>
        <w:t>2002</w:t>
      </w:r>
      <w:r w:rsidR="008E2779" w:rsidRPr="008E2779">
        <w:rPr>
          <w:rFonts w:hint="eastAsia"/>
        </w:rPr>
        <w:t>年</w:t>
      </w:r>
      <w:r>
        <w:rPr>
          <w:rFonts w:ascii="新細明體" w:hAnsi="新細明體" w:hint="eastAsia"/>
        </w:rPr>
        <w:t>。</w:t>
      </w:r>
    </w:p>
    <w:p w:rsidR="00F41E42" w:rsidRDefault="00F41E42" w:rsidP="00402B94">
      <w:pPr>
        <w:ind w:left="480" w:hangingChars="200" w:hanging="480"/>
      </w:pPr>
      <w:r>
        <w:rPr>
          <w:rFonts w:hint="eastAsia"/>
        </w:rPr>
        <w:t>董國禮，〈民國初年風俗演變的社會學闡釋〉，《民俗研究》，</w:t>
      </w:r>
      <w:r w:rsidRPr="002E3B2A">
        <w:t>2002</w:t>
      </w:r>
      <w:r w:rsidRPr="002E3B2A">
        <w:rPr>
          <w:rFonts w:hint="eastAsia"/>
        </w:rPr>
        <w:t>年第</w:t>
      </w:r>
      <w:r w:rsidRPr="002E3B2A">
        <w:t>2</w:t>
      </w:r>
      <w:r>
        <w:rPr>
          <w:rFonts w:hint="eastAsia"/>
        </w:rPr>
        <w:t>期</w:t>
      </w:r>
      <w:r w:rsidRPr="002E3B2A">
        <w:rPr>
          <w:rFonts w:hint="eastAsia"/>
        </w:rPr>
        <w:t>，頁</w:t>
      </w:r>
      <w:r>
        <w:t>49-58</w:t>
      </w:r>
      <w:r w:rsidRPr="002E3B2A">
        <w:rPr>
          <w:rFonts w:hint="eastAsia"/>
        </w:rPr>
        <w:t>。</w:t>
      </w:r>
    </w:p>
    <w:p w:rsidR="00F41E42" w:rsidRDefault="00F41E42" w:rsidP="00F036B8">
      <w:r>
        <w:rPr>
          <w:rFonts w:hint="eastAsia"/>
        </w:rPr>
        <w:t>熊秉明，</w:t>
      </w:r>
      <w:r w:rsidRPr="00F51ACF">
        <w:rPr>
          <w:rFonts w:hint="eastAsia"/>
        </w:rPr>
        <w:t>《中國書法理論體系》</w:t>
      </w:r>
      <w:r>
        <w:rPr>
          <w:rFonts w:hint="eastAsia"/>
        </w:rPr>
        <w:t>，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北，</w:t>
      </w:r>
      <w:r w:rsidRPr="008B1EA3">
        <w:rPr>
          <w:rFonts w:hint="eastAsia"/>
        </w:rPr>
        <w:t>雄獅圖書股份有限公司</w:t>
      </w:r>
      <w:r>
        <w:rPr>
          <w:rFonts w:hint="eastAsia"/>
        </w:rPr>
        <w:t>，</w:t>
      </w:r>
      <w:r>
        <w:t>2000</w:t>
      </w:r>
      <w:r>
        <w:rPr>
          <w:rFonts w:hint="eastAsia"/>
        </w:rPr>
        <w:t>年</w:t>
      </w:r>
      <w:r>
        <w:rPr>
          <w:rFonts w:ascii="新細明體" w:hAnsi="新細明體" w:hint="eastAsia"/>
        </w:rPr>
        <w:t>。</w:t>
      </w:r>
    </w:p>
    <w:p w:rsidR="00F41E42" w:rsidRDefault="00F41E42" w:rsidP="00F036B8"/>
    <w:p w:rsidR="00F41E42" w:rsidRDefault="00F41E42" w:rsidP="00F036B8"/>
    <w:sectPr w:rsidR="00F41E42" w:rsidSect="007E289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5F0" w:rsidRDefault="001705F0">
      <w:r>
        <w:separator/>
      </w:r>
    </w:p>
  </w:endnote>
  <w:endnote w:type="continuationSeparator" w:id="0">
    <w:p w:rsidR="001705F0" w:rsidRDefault="0017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CC6" w:rsidRDefault="008A0CC6" w:rsidP="00B72D9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A0CC6" w:rsidRDefault="008A0CC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CC6" w:rsidRDefault="008A0CC6" w:rsidP="00B72D9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6234">
      <w:rPr>
        <w:rStyle w:val="a5"/>
        <w:noProof/>
      </w:rPr>
      <w:t>1</w:t>
    </w:r>
    <w:r>
      <w:rPr>
        <w:rStyle w:val="a5"/>
      </w:rPr>
      <w:fldChar w:fldCharType="end"/>
    </w:r>
  </w:p>
  <w:p w:rsidR="008A0CC6" w:rsidRDefault="008A0CC6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CC6" w:rsidRDefault="008A0CC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5F0" w:rsidRDefault="001705F0">
      <w:r>
        <w:separator/>
      </w:r>
    </w:p>
  </w:footnote>
  <w:footnote w:type="continuationSeparator" w:id="0">
    <w:p w:rsidR="001705F0" w:rsidRDefault="001705F0">
      <w:r>
        <w:continuationSeparator/>
      </w:r>
    </w:p>
  </w:footnote>
  <w:footnote w:id="1">
    <w:p w:rsidR="008A0CC6" w:rsidRDefault="008A0CC6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hint="eastAsia"/>
        </w:rPr>
        <w:t>引自董國禮：</w:t>
      </w:r>
      <w:r>
        <w:rPr>
          <w:rFonts w:ascii="新細明體" w:hAnsi="新細明體" w:hint="eastAsia"/>
        </w:rPr>
        <w:t>〈民國初年風俗演變的社會學闡釋〉，《民俗研究》（</w:t>
      </w:r>
      <w:r>
        <w:rPr>
          <w:rFonts w:ascii="新細明體" w:hAnsi="新細明體"/>
        </w:rPr>
        <w:t>2002</w:t>
      </w:r>
      <w:r>
        <w:rPr>
          <w:rFonts w:ascii="新細明體" w:hAnsi="新細明體" w:hint="eastAsia"/>
        </w:rPr>
        <w:t>年第</w:t>
      </w:r>
      <w:r>
        <w:rPr>
          <w:rFonts w:ascii="新細明體" w:hAnsi="新細明體"/>
        </w:rPr>
        <w:t>2</w:t>
      </w:r>
      <w:r>
        <w:rPr>
          <w:rFonts w:ascii="新細明體" w:hAnsi="新細明體" w:hint="eastAsia"/>
        </w:rPr>
        <w:t>期），頁</w:t>
      </w:r>
      <w:r>
        <w:rPr>
          <w:rFonts w:ascii="新細明體" w:hAnsi="新細明體"/>
        </w:rPr>
        <w:t>55</w:t>
      </w:r>
      <w:r>
        <w:rPr>
          <w:rFonts w:ascii="新細明體" w:hAnsi="新細明體" w:hint="eastAsia"/>
        </w:rPr>
        <w:t>。</w:t>
      </w:r>
    </w:p>
  </w:footnote>
  <w:footnote w:id="2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參見陳丁奇：</w:t>
      </w:r>
      <w:r>
        <w:rPr>
          <w:rFonts w:ascii="新細明體" w:hAnsi="新細明體" w:hint="eastAsia"/>
        </w:rPr>
        <w:t>《陳丁奇論書粹談》，</w:t>
      </w:r>
      <w:proofErr w:type="gramStart"/>
      <w:r>
        <w:rPr>
          <w:rFonts w:ascii="新細明體" w:hAnsi="新細明體" w:hint="eastAsia"/>
        </w:rPr>
        <w:t>臺</w:t>
      </w:r>
      <w:proofErr w:type="gramEnd"/>
      <w:r>
        <w:rPr>
          <w:rFonts w:ascii="新細明體" w:hAnsi="新細明體" w:hint="eastAsia"/>
        </w:rPr>
        <w:t>北，</w:t>
      </w:r>
      <w:proofErr w:type="gramStart"/>
      <w:r>
        <w:rPr>
          <w:rFonts w:ascii="新細明體" w:hAnsi="新細明體" w:hint="eastAsia"/>
        </w:rPr>
        <w:t>蕙</w:t>
      </w:r>
      <w:proofErr w:type="gramEnd"/>
      <w:r>
        <w:rPr>
          <w:rFonts w:ascii="新細明體" w:hAnsi="新細明體" w:hint="eastAsia"/>
        </w:rPr>
        <w:t>風堂筆墨有限公司，</w:t>
      </w:r>
      <w:r>
        <w:rPr>
          <w:rFonts w:ascii="新細明體" w:hAnsi="新細明體"/>
        </w:rPr>
        <w:t>2000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125</w:t>
      </w:r>
      <w:r>
        <w:rPr>
          <w:rFonts w:ascii="新細明體" w:hAnsi="新細明體" w:hint="eastAsia"/>
        </w:rPr>
        <w:t>。</w:t>
      </w:r>
    </w:p>
  </w:footnote>
  <w:footnote w:id="3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李澤厚，</w:t>
      </w:r>
      <w:r>
        <w:rPr>
          <w:rFonts w:ascii="新細明體" w:hAnsi="新細明體" w:hint="eastAsia"/>
        </w:rPr>
        <w:t>〈略論書法〉，收錄於《二十世紀書法研究叢書──審美意境論》，上海，上海書畫出版社，</w:t>
      </w:r>
      <w:r>
        <w:rPr>
          <w:rFonts w:ascii="新細明體" w:hAnsi="新細明體"/>
        </w:rPr>
        <w:t>2000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157-60</w:t>
      </w:r>
      <w:r>
        <w:rPr>
          <w:rFonts w:ascii="新細明體" w:hAnsi="新細明體" w:hint="eastAsia"/>
        </w:rPr>
        <w:t>。</w:t>
      </w:r>
    </w:p>
  </w:footnote>
  <w:footnote w:id="4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李守奎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洪玉琴</w:t>
      </w:r>
      <w:r>
        <w:rPr>
          <w:rFonts w:ascii="新細明體" w:hAnsi="新細明體" w:hint="eastAsia"/>
        </w:rPr>
        <w:t>，《楊子法言譯註》，哈爾濱，黑龍江人民出版社，</w:t>
      </w:r>
      <w:r>
        <w:rPr>
          <w:rFonts w:ascii="新細明體" w:hAnsi="新細明體"/>
        </w:rPr>
        <w:t>2003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67</w:t>
      </w:r>
      <w:r>
        <w:rPr>
          <w:rFonts w:ascii="新細明體" w:hAnsi="新細明體" w:hint="eastAsia"/>
        </w:rPr>
        <w:t>。</w:t>
      </w:r>
    </w:p>
  </w:footnote>
  <w:footnote w:id="5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唐．張彦遠輯錄，范祥雍點校，</w:t>
      </w:r>
      <w:r>
        <w:rPr>
          <w:rFonts w:ascii="新細明體" w:hAnsi="新細明體" w:hint="eastAsia"/>
        </w:rPr>
        <w:t>《法書要錄．唐張懷</w:t>
      </w:r>
      <w:proofErr w:type="gramStart"/>
      <w:r>
        <w:rPr>
          <w:rFonts w:ascii="新細明體" w:hAnsi="新細明體" w:hint="eastAsia"/>
        </w:rPr>
        <w:t>瓘</w:t>
      </w:r>
      <w:proofErr w:type="gramEnd"/>
      <w:r>
        <w:rPr>
          <w:rFonts w:ascii="新細明體" w:hAnsi="新細明體" w:hint="eastAsia"/>
        </w:rPr>
        <w:t>文字論</w:t>
      </w:r>
      <w:proofErr w:type="gramStart"/>
      <w:r>
        <w:rPr>
          <w:rFonts w:ascii="新細明體" w:hAnsi="新細明體" w:hint="eastAsia"/>
        </w:rPr>
        <w:t>》</w:t>
      </w:r>
      <w:proofErr w:type="gramEnd"/>
      <w:r>
        <w:rPr>
          <w:rFonts w:ascii="新細明體" w:hAnsi="新細明體" w:hint="eastAsia"/>
        </w:rPr>
        <w:t>，上海，上海古籍出版社，2013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108</w:t>
      </w:r>
      <w:r>
        <w:rPr>
          <w:rFonts w:ascii="新細明體" w:hAnsi="新細明體" w:hint="eastAsia"/>
        </w:rPr>
        <w:t>。</w:t>
      </w:r>
    </w:p>
  </w:footnote>
  <w:footnote w:id="6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曹雪芹，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紅樓夢</w:t>
      </w:r>
      <w:r>
        <w:rPr>
          <w:rFonts w:ascii="新細明體" w:hAnsi="新細明體" w:hint="eastAsia"/>
        </w:rPr>
        <w:t>》，</w:t>
      </w:r>
      <w:proofErr w:type="gramStart"/>
      <w:r>
        <w:rPr>
          <w:rFonts w:ascii="新細明體" w:hAnsi="新細明體" w:hint="eastAsia"/>
        </w:rPr>
        <w:t>臺</w:t>
      </w:r>
      <w:proofErr w:type="gramEnd"/>
      <w:r>
        <w:rPr>
          <w:rFonts w:ascii="新細明體" w:hAnsi="新細明體" w:hint="eastAsia"/>
        </w:rPr>
        <w:t>北，華正書局，</w:t>
      </w:r>
      <w:r>
        <w:rPr>
          <w:rFonts w:ascii="新細明體" w:hAnsi="新細明體"/>
        </w:rPr>
        <w:t>1977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270</w:t>
      </w:r>
      <w:r>
        <w:rPr>
          <w:rFonts w:ascii="新細明體" w:hAnsi="新細明體" w:hint="eastAsia"/>
        </w:rPr>
        <w:t>。</w:t>
      </w:r>
      <w:r>
        <w:t xml:space="preserve"> </w:t>
      </w:r>
    </w:p>
  </w:footnote>
  <w:footnote w:id="7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ascii="新細明體" w:hAnsi="新細明體" w:hint="eastAsia"/>
        </w:rPr>
        <w:t>黃</w:t>
      </w:r>
      <w:proofErr w:type="gramStart"/>
      <w:r>
        <w:rPr>
          <w:rFonts w:ascii="新細明體" w:hAnsi="新細明體" w:hint="eastAsia"/>
        </w:rPr>
        <w:t>惇</w:t>
      </w:r>
      <w:proofErr w:type="gramEnd"/>
      <w:r>
        <w:rPr>
          <w:rFonts w:ascii="新細明體" w:hAnsi="新細明體" w:hint="eastAsia"/>
        </w:rPr>
        <w:t>，《秦漢魏晉南北朝書法史》，南京，江蘇美術出版社，</w:t>
      </w:r>
      <w:r>
        <w:rPr>
          <w:rFonts w:ascii="新細明體" w:hAnsi="新細明體"/>
        </w:rPr>
        <w:t>2009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52</w:t>
      </w:r>
      <w:r>
        <w:rPr>
          <w:rFonts w:ascii="新細明體" w:hAnsi="新細明體" w:hint="eastAsia"/>
        </w:rPr>
        <w:t>。</w:t>
      </w:r>
    </w:p>
  </w:footnote>
  <w:footnote w:id="8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馬國俊主編，</w:t>
      </w:r>
      <w:r>
        <w:rPr>
          <w:rFonts w:ascii="新細明體" w:hAnsi="新細明體" w:hint="eastAsia"/>
        </w:rPr>
        <w:t>《敦煌書法藝術研究》，北京，文物出版社，</w:t>
      </w:r>
      <w:r>
        <w:rPr>
          <w:rFonts w:ascii="新細明體" w:hAnsi="新細明體"/>
        </w:rPr>
        <w:t>2017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5-7</w:t>
      </w:r>
      <w:r>
        <w:rPr>
          <w:rFonts w:ascii="新細明體" w:hAnsi="新細明體" w:hint="eastAsia"/>
        </w:rPr>
        <w:t>。</w:t>
      </w:r>
    </w:p>
  </w:footnote>
  <w:footnote w:id="9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曹雪芹，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紅樓夢</w:t>
      </w:r>
      <w:r>
        <w:rPr>
          <w:rFonts w:ascii="新細明體" w:hAnsi="新細明體" w:hint="eastAsia"/>
        </w:rPr>
        <w:t>》，</w:t>
      </w:r>
      <w:proofErr w:type="gramStart"/>
      <w:r>
        <w:rPr>
          <w:rFonts w:ascii="新細明體" w:hAnsi="新細明體" w:hint="eastAsia"/>
        </w:rPr>
        <w:t>臺</w:t>
      </w:r>
      <w:proofErr w:type="gramEnd"/>
      <w:r>
        <w:rPr>
          <w:rFonts w:ascii="新細明體" w:hAnsi="新細明體" w:hint="eastAsia"/>
        </w:rPr>
        <w:t>北，華正書局，</w:t>
      </w:r>
      <w:r>
        <w:rPr>
          <w:rFonts w:ascii="新細明體" w:hAnsi="新細明體"/>
        </w:rPr>
        <w:t>1977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438</w:t>
      </w:r>
      <w:r>
        <w:rPr>
          <w:rFonts w:ascii="新細明體" w:hAnsi="新細明體" w:hint="eastAsia"/>
        </w:rPr>
        <w:t>。</w:t>
      </w:r>
      <w:r>
        <w:t xml:space="preserve"> </w:t>
      </w:r>
    </w:p>
  </w:footnote>
  <w:footnote w:id="10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曹雪芹，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紅樓夢</w:t>
      </w:r>
      <w:r>
        <w:rPr>
          <w:rFonts w:ascii="新細明體" w:hAnsi="新細明體" w:hint="eastAsia"/>
        </w:rPr>
        <w:t>》，</w:t>
      </w:r>
      <w:proofErr w:type="gramStart"/>
      <w:r>
        <w:rPr>
          <w:rFonts w:ascii="新細明體" w:hAnsi="新細明體" w:hint="eastAsia"/>
        </w:rPr>
        <w:t>臺</w:t>
      </w:r>
      <w:proofErr w:type="gramEnd"/>
      <w:r>
        <w:rPr>
          <w:rFonts w:ascii="新細明體" w:hAnsi="新細明體" w:hint="eastAsia"/>
        </w:rPr>
        <w:t>北，華正書局，</w:t>
      </w:r>
      <w:r>
        <w:rPr>
          <w:rFonts w:ascii="新細明體" w:hAnsi="新細明體"/>
        </w:rPr>
        <w:t>1977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84-5</w:t>
      </w:r>
      <w:r>
        <w:rPr>
          <w:rFonts w:ascii="新細明體" w:hAnsi="新細明體" w:hint="eastAsia"/>
        </w:rPr>
        <w:t>。</w:t>
      </w:r>
    </w:p>
  </w:footnote>
  <w:footnote w:id="11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孟寳躍，</w:t>
      </w:r>
      <w:r>
        <w:rPr>
          <w:rFonts w:ascii="新細明體" w:hAnsi="新細明體" w:hint="eastAsia"/>
        </w:rPr>
        <w:t>《</w:t>
      </w:r>
      <w:r>
        <w:rPr>
          <w:rFonts w:hint="eastAsia"/>
        </w:rPr>
        <w:t>紅樓夢與書法文化</w:t>
      </w:r>
      <w:r>
        <w:rPr>
          <w:rFonts w:ascii="新細明體" w:hAnsi="新細明體" w:hint="eastAsia"/>
        </w:rPr>
        <w:t>》，合肥，合肥工業大學出版社，</w:t>
      </w:r>
      <w:r>
        <w:rPr>
          <w:rFonts w:ascii="新細明體" w:hAnsi="新細明體"/>
        </w:rPr>
        <w:t>2017</w:t>
      </w:r>
      <w:r>
        <w:rPr>
          <w:rFonts w:ascii="新細明體" w:hAnsi="新細明體" w:hint="eastAsia"/>
        </w:rPr>
        <w:t>年，頁</w:t>
      </w:r>
      <w:r>
        <w:rPr>
          <w:rFonts w:ascii="新細明體" w:hAnsi="新細明體"/>
        </w:rPr>
        <w:t>22</w:t>
      </w:r>
      <w:r>
        <w:rPr>
          <w:rFonts w:ascii="新細明體" w:hAnsi="新細明體" w:hint="eastAsia"/>
        </w:rPr>
        <w:t>。</w:t>
      </w:r>
    </w:p>
  </w:footnote>
  <w:footnote w:id="12">
    <w:p w:rsidR="008A0CC6" w:rsidRPr="009B0D38" w:rsidRDefault="008A0CC6">
      <w:pPr>
        <w:pStyle w:val="a8"/>
      </w:pPr>
      <w:r>
        <w:rPr>
          <w:rStyle w:val="aa"/>
        </w:rPr>
        <w:footnoteRef/>
      </w:r>
      <w:r w:rsidRPr="009B0D38">
        <w:rPr>
          <w:rFonts w:hint="eastAsia"/>
        </w:rPr>
        <w:t>沈樂平，《敦煌書法綜論》，杭州，浙江古籍出版社，</w:t>
      </w:r>
      <w:r w:rsidRPr="009B0D38">
        <w:rPr>
          <w:rFonts w:hint="eastAsia"/>
        </w:rPr>
        <w:t>2009</w:t>
      </w:r>
      <w:r w:rsidRPr="009B0D38">
        <w:rPr>
          <w:rFonts w:hint="eastAsia"/>
        </w:rPr>
        <w:t>年，頁</w:t>
      </w:r>
      <w:r>
        <w:rPr>
          <w:rFonts w:hint="eastAsia"/>
        </w:rPr>
        <w:t>192</w:t>
      </w:r>
      <w:r w:rsidRPr="009B0D38">
        <w:rPr>
          <w:rFonts w:hint="eastAsia"/>
        </w:rPr>
        <w:t>。</w:t>
      </w:r>
      <w:r>
        <w:t xml:space="preserve"> </w:t>
      </w:r>
    </w:p>
  </w:footnote>
  <w:footnote w:id="13">
    <w:p w:rsidR="008A0CC6" w:rsidRDefault="008A0CC6">
      <w:pPr>
        <w:pStyle w:val="a8"/>
      </w:pPr>
      <w:r>
        <w:rPr>
          <w:rStyle w:val="aa"/>
        </w:rPr>
        <w:footnoteRef/>
      </w:r>
      <w:proofErr w:type="gramStart"/>
      <w:r>
        <w:rPr>
          <w:rFonts w:hint="eastAsia"/>
        </w:rPr>
        <w:t>沃</w:t>
      </w:r>
      <w:proofErr w:type="gramEnd"/>
      <w:r>
        <w:rPr>
          <w:rFonts w:hint="eastAsia"/>
        </w:rPr>
        <w:t>興華，《敦煌書法藝術》，上海，上海人民出版社，</w:t>
      </w:r>
      <w:r>
        <w:t>1994</w:t>
      </w:r>
      <w:r>
        <w:rPr>
          <w:rFonts w:hint="eastAsia"/>
        </w:rPr>
        <w:t>年，頁</w:t>
      </w:r>
      <w:r>
        <w:t>232-8</w:t>
      </w:r>
      <w:r>
        <w:rPr>
          <w:rFonts w:hint="eastAsia"/>
        </w:rPr>
        <w:t>。</w:t>
      </w:r>
    </w:p>
  </w:footnote>
  <w:footnote w:id="14">
    <w:p w:rsidR="008A0CC6" w:rsidRPr="002E52F4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沈樂平</w:t>
      </w:r>
      <w:r w:rsidRPr="002E52F4">
        <w:rPr>
          <w:rFonts w:hint="eastAsia"/>
        </w:rPr>
        <w:t>，《敦煌書法綜論》，杭州，浙江古籍出版社，</w:t>
      </w:r>
      <w:r w:rsidRPr="002E52F4">
        <w:rPr>
          <w:rFonts w:hint="eastAsia"/>
        </w:rPr>
        <w:t>2009</w:t>
      </w:r>
      <w:r w:rsidRPr="002E52F4">
        <w:rPr>
          <w:rFonts w:hint="eastAsia"/>
        </w:rPr>
        <w:t>年</w:t>
      </w:r>
      <w:r>
        <w:rPr>
          <w:rFonts w:hint="eastAsia"/>
        </w:rPr>
        <w:t>，頁</w:t>
      </w:r>
      <w:r>
        <w:rPr>
          <w:rFonts w:hint="eastAsia"/>
        </w:rPr>
        <w:t>202</w:t>
      </w:r>
      <w:r w:rsidRPr="002E52F4">
        <w:rPr>
          <w:rFonts w:hint="eastAsia"/>
        </w:rPr>
        <w:t>。</w:t>
      </w:r>
    </w:p>
  </w:footnote>
  <w:footnote w:id="15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席德進，</w:t>
      </w:r>
      <w:r w:rsidRPr="00F51ACF">
        <w:rPr>
          <w:rFonts w:hint="eastAsia"/>
        </w:rPr>
        <w:t>《台灣民間藝術》</w:t>
      </w:r>
      <w:r>
        <w:rPr>
          <w:rFonts w:hint="eastAsia"/>
        </w:rPr>
        <w:t>，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北，雄獅圖書股份有限公司，</w:t>
      </w:r>
      <w:r>
        <w:t>1986</w:t>
      </w:r>
      <w:r>
        <w:rPr>
          <w:rFonts w:hint="eastAsia"/>
        </w:rPr>
        <w:t>年，頁</w:t>
      </w:r>
      <w:r>
        <w:t>76-77</w:t>
      </w:r>
      <w:r>
        <w:rPr>
          <w:rFonts w:ascii="新細明體" w:hAnsi="新細明體" w:hint="eastAsia"/>
        </w:rPr>
        <w:t>。</w:t>
      </w:r>
    </w:p>
  </w:footnote>
  <w:footnote w:id="16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席德進，</w:t>
      </w:r>
      <w:r w:rsidRPr="00F51ACF">
        <w:rPr>
          <w:rFonts w:hint="eastAsia"/>
        </w:rPr>
        <w:t>《台灣民間藝術》</w:t>
      </w:r>
      <w:r>
        <w:rPr>
          <w:rFonts w:hint="eastAsia"/>
        </w:rPr>
        <w:t>，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北，雄獅圖書股份有限公司，</w:t>
      </w:r>
      <w:r>
        <w:t>1986</w:t>
      </w:r>
      <w:r>
        <w:rPr>
          <w:rFonts w:hint="eastAsia"/>
        </w:rPr>
        <w:t>年，</w:t>
      </w:r>
      <w:r w:rsidRPr="00400DCF">
        <w:rPr>
          <w:rFonts w:ascii="新細明體" w:hAnsi="新細明體" w:hint="eastAsia"/>
        </w:rPr>
        <w:t>頁</w:t>
      </w:r>
      <w:r w:rsidRPr="00400DCF">
        <w:rPr>
          <w:rFonts w:ascii="新細明體" w:hAnsi="新細明體"/>
        </w:rPr>
        <w:t>150</w:t>
      </w:r>
      <w:r>
        <w:rPr>
          <w:rFonts w:ascii="新細明體" w:hAnsi="新細明體"/>
        </w:rPr>
        <w:t>-2</w:t>
      </w:r>
      <w:r>
        <w:rPr>
          <w:rFonts w:ascii="新細明體" w:hAnsi="新細明體" w:hint="eastAsia"/>
        </w:rPr>
        <w:t>。</w:t>
      </w:r>
      <w:r>
        <w:t xml:space="preserve"> </w:t>
      </w:r>
    </w:p>
  </w:footnote>
  <w:footnote w:id="17">
    <w:p w:rsidR="008A0CC6" w:rsidRPr="00CB32B9" w:rsidRDefault="008A0CC6">
      <w:pPr>
        <w:pStyle w:val="a8"/>
      </w:pPr>
      <w:r>
        <w:rPr>
          <w:rStyle w:val="aa"/>
        </w:rPr>
        <w:footnoteRef/>
      </w:r>
      <w:r w:rsidRPr="00CB32B9">
        <w:rPr>
          <w:rFonts w:hint="eastAsia"/>
        </w:rPr>
        <w:t>熊秉明，《中國書法理論體系》，</w:t>
      </w:r>
      <w:proofErr w:type="gramStart"/>
      <w:r w:rsidRPr="00CB32B9">
        <w:rPr>
          <w:rFonts w:hint="eastAsia"/>
        </w:rPr>
        <w:t>臺</w:t>
      </w:r>
      <w:proofErr w:type="gramEnd"/>
      <w:r w:rsidRPr="00CB32B9">
        <w:rPr>
          <w:rFonts w:hint="eastAsia"/>
        </w:rPr>
        <w:t>北，雄獅圖書股份有限公司，</w:t>
      </w:r>
      <w:r w:rsidRPr="00CB32B9">
        <w:rPr>
          <w:rFonts w:hint="eastAsia"/>
        </w:rPr>
        <w:t>2000</w:t>
      </w:r>
      <w:r w:rsidRPr="00CB32B9">
        <w:rPr>
          <w:rFonts w:hint="eastAsia"/>
        </w:rPr>
        <w:t>年</w:t>
      </w:r>
      <w:r>
        <w:rPr>
          <w:rFonts w:hint="eastAsia"/>
        </w:rPr>
        <w:t>，頁</w:t>
      </w:r>
      <w:r>
        <w:rPr>
          <w:rFonts w:hint="eastAsia"/>
        </w:rPr>
        <w:t>138-196</w:t>
      </w:r>
      <w:r w:rsidRPr="00CB32B9">
        <w:rPr>
          <w:rFonts w:hint="eastAsia"/>
        </w:rPr>
        <w:t>。</w:t>
      </w:r>
    </w:p>
  </w:footnote>
  <w:footnote w:id="18">
    <w:p w:rsidR="00786569" w:rsidRPr="00786569" w:rsidRDefault="00786569">
      <w:pPr>
        <w:pStyle w:val="a8"/>
      </w:pPr>
      <w:r>
        <w:rPr>
          <w:rStyle w:val="aa"/>
        </w:rPr>
        <w:footnoteRef/>
      </w:r>
      <w:r>
        <w:rPr>
          <w:rFonts w:hint="eastAsia"/>
        </w:rPr>
        <w:t>黃光男</w:t>
      </w:r>
      <w:r>
        <w:rPr>
          <w:rFonts w:ascii="新細明體" w:hAnsi="新細明體" w:hint="eastAsia"/>
        </w:rPr>
        <w:t>，《詠物成金──文化創意產析論》，</w:t>
      </w:r>
      <w:proofErr w:type="gramStart"/>
      <w:r>
        <w:rPr>
          <w:rFonts w:ascii="新細明體" w:hAnsi="新細明體" w:hint="eastAsia"/>
        </w:rPr>
        <w:t>臺</w:t>
      </w:r>
      <w:proofErr w:type="gramEnd"/>
      <w:r>
        <w:rPr>
          <w:rFonts w:ascii="新細明體" w:hAnsi="新細明體" w:hint="eastAsia"/>
        </w:rPr>
        <w:t>北，典藏藝術家庭股份有限公司，2012</w:t>
      </w:r>
      <w:r>
        <w:rPr>
          <w:rFonts w:ascii="新細明體" w:hAnsi="新細明體" w:hint="eastAsia"/>
        </w:rPr>
        <w:t>年，</w:t>
      </w:r>
      <w:r>
        <w:rPr>
          <w:rFonts w:hint="eastAsia"/>
        </w:rPr>
        <w:t>頁</w:t>
      </w:r>
      <w:r>
        <w:rPr>
          <w:rFonts w:hint="eastAsia"/>
        </w:rPr>
        <w:t>135</w:t>
      </w:r>
      <w:r>
        <w:rPr>
          <w:rFonts w:ascii="新細明體" w:hAnsi="新細明體" w:hint="eastAsia"/>
        </w:rPr>
        <w:t>。</w:t>
      </w:r>
    </w:p>
  </w:footnote>
  <w:footnote w:id="19">
    <w:p w:rsidR="008A0CC6" w:rsidRDefault="008A0CC6">
      <w:pPr>
        <w:pStyle w:val="a8"/>
      </w:pPr>
      <w:r>
        <w:rPr>
          <w:rStyle w:val="aa"/>
        </w:rPr>
        <w:footnoteRef/>
      </w:r>
      <w:r>
        <w:rPr>
          <w:rFonts w:hint="eastAsia"/>
        </w:rPr>
        <w:t>本節說明部分參考：</w:t>
      </w:r>
      <w:r w:rsidRPr="001B55ED">
        <w:rPr>
          <w:rFonts w:hint="eastAsia"/>
        </w:rPr>
        <w:t>大公資訊</w:t>
      </w:r>
      <w:r w:rsidRPr="001B55ED">
        <w:rPr>
          <w:rFonts w:hint="eastAsia"/>
        </w:rPr>
        <w:t xml:space="preserve">  2016-05-11 02:51:08</w:t>
      </w:r>
      <w:r>
        <w:rPr>
          <w:rFonts w:ascii="新細明體" w:hAnsi="新細明體" w:hint="eastAsia"/>
        </w:rPr>
        <w:t>「</w:t>
      </w:r>
      <w:r w:rsidRPr="001B55ED">
        <w:rPr>
          <w:rFonts w:ascii="新細明體" w:hAnsi="新細明體" w:hint="eastAsia"/>
        </w:rPr>
        <w:t>以中國書法治療心靈創傷\趙安安</w:t>
      </w:r>
      <w:r>
        <w:rPr>
          <w:rFonts w:ascii="標楷體" w:eastAsia="標楷體" w:hAnsi="標楷體" w:hint="eastAsia"/>
        </w:rPr>
        <w:t>」。</w:t>
      </w:r>
    </w:p>
  </w:footnote>
  <w:footnote w:id="20">
    <w:p w:rsidR="001559E2" w:rsidRDefault="001559E2">
      <w:pPr>
        <w:pStyle w:val="a8"/>
      </w:pPr>
      <w:r>
        <w:rPr>
          <w:rStyle w:val="aa"/>
        </w:rPr>
        <w:footnoteRef/>
      </w:r>
      <w:r>
        <w:rPr>
          <w:rFonts w:hint="eastAsia"/>
        </w:rPr>
        <w:t>同前引</w:t>
      </w:r>
      <w:proofErr w:type="gramStart"/>
      <w:r>
        <w:rPr>
          <w:rFonts w:hint="eastAsia"/>
        </w:rPr>
        <w:t>註</w:t>
      </w:r>
      <w:proofErr w:type="gramEnd"/>
      <w:r>
        <w:rPr>
          <w:rFonts w:ascii="新細明體" w:hAnsi="新細明體" w:hint="eastAsia"/>
        </w:rPr>
        <w:t>。</w:t>
      </w:r>
    </w:p>
  </w:footnote>
  <w:footnote w:id="21">
    <w:p w:rsidR="00A47BD2" w:rsidRDefault="00A47BD2">
      <w:pPr>
        <w:pStyle w:val="a8"/>
        <w:rPr>
          <w:rFonts w:hint="eastAsia"/>
        </w:rPr>
      </w:pPr>
      <w:r>
        <w:rPr>
          <w:rStyle w:val="aa"/>
        </w:rPr>
        <w:footnoteRef/>
      </w:r>
      <w:r w:rsidRPr="00A47BD2">
        <w:rPr>
          <w:rFonts w:hint="eastAsia"/>
        </w:rPr>
        <w:t>同前引</w:t>
      </w:r>
      <w:proofErr w:type="gramStart"/>
      <w:r w:rsidRPr="00A47BD2">
        <w:rPr>
          <w:rFonts w:hint="eastAsia"/>
        </w:rPr>
        <w:t>註</w:t>
      </w:r>
      <w:proofErr w:type="gramEnd"/>
      <w:r w:rsidRPr="00A47BD2">
        <w:rPr>
          <w:rFonts w:hint="eastAsia"/>
        </w:rPr>
        <w:t>。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CC6" w:rsidRDefault="008A0CC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CC6" w:rsidRDefault="008A0CC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CC6" w:rsidRDefault="008A0CC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24CA"/>
    <w:multiLevelType w:val="hybridMultilevel"/>
    <w:tmpl w:val="F92CA6E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75EE03D1"/>
    <w:multiLevelType w:val="hybridMultilevel"/>
    <w:tmpl w:val="30B4E9C2"/>
    <w:lvl w:ilvl="0" w:tplc="B4D86572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BE7"/>
    <w:rsid w:val="00006D67"/>
    <w:rsid w:val="00012793"/>
    <w:rsid w:val="0002399D"/>
    <w:rsid w:val="00026D16"/>
    <w:rsid w:val="000323CD"/>
    <w:rsid w:val="00033BEC"/>
    <w:rsid w:val="000441E5"/>
    <w:rsid w:val="00064688"/>
    <w:rsid w:val="000960DF"/>
    <w:rsid w:val="00097C8F"/>
    <w:rsid w:val="000C39BE"/>
    <w:rsid w:val="000D46D9"/>
    <w:rsid w:val="000E2B92"/>
    <w:rsid w:val="000E3ACB"/>
    <w:rsid w:val="000E7E10"/>
    <w:rsid w:val="00102418"/>
    <w:rsid w:val="00116695"/>
    <w:rsid w:val="00122E42"/>
    <w:rsid w:val="00126485"/>
    <w:rsid w:val="0013442B"/>
    <w:rsid w:val="00146875"/>
    <w:rsid w:val="001559E2"/>
    <w:rsid w:val="0016001F"/>
    <w:rsid w:val="00161789"/>
    <w:rsid w:val="001705F0"/>
    <w:rsid w:val="00194348"/>
    <w:rsid w:val="001A1745"/>
    <w:rsid w:val="001B2B1E"/>
    <w:rsid w:val="001B55ED"/>
    <w:rsid w:val="001C0505"/>
    <w:rsid w:val="001C0FAD"/>
    <w:rsid w:val="001F1E7F"/>
    <w:rsid w:val="00202212"/>
    <w:rsid w:val="00215D08"/>
    <w:rsid w:val="00220118"/>
    <w:rsid w:val="002267FA"/>
    <w:rsid w:val="002311C6"/>
    <w:rsid w:val="0023193E"/>
    <w:rsid w:val="002654CA"/>
    <w:rsid w:val="0027770C"/>
    <w:rsid w:val="002852CE"/>
    <w:rsid w:val="002918C7"/>
    <w:rsid w:val="002C1ADD"/>
    <w:rsid w:val="002E3B2A"/>
    <w:rsid w:val="002E3D24"/>
    <w:rsid w:val="002E41FB"/>
    <w:rsid w:val="002E52F4"/>
    <w:rsid w:val="002F5052"/>
    <w:rsid w:val="002F748E"/>
    <w:rsid w:val="00301536"/>
    <w:rsid w:val="00303985"/>
    <w:rsid w:val="00317AA9"/>
    <w:rsid w:val="00332EBA"/>
    <w:rsid w:val="00335D73"/>
    <w:rsid w:val="00336F29"/>
    <w:rsid w:val="00342924"/>
    <w:rsid w:val="00350BC3"/>
    <w:rsid w:val="0037214A"/>
    <w:rsid w:val="00396A7D"/>
    <w:rsid w:val="003B5106"/>
    <w:rsid w:val="003B51E1"/>
    <w:rsid w:val="003C238B"/>
    <w:rsid w:val="003E0BEC"/>
    <w:rsid w:val="003F0E2C"/>
    <w:rsid w:val="00400C6E"/>
    <w:rsid w:val="00400DCF"/>
    <w:rsid w:val="00402B94"/>
    <w:rsid w:val="00404ECD"/>
    <w:rsid w:val="004353B4"/>
    <w:rsid w:val="0044350E"/>
    <w:rsid w:val="00445072"/>
    <w:rsid w:val="004519A1"/>
    <w:rsid w:val="004618C9"/>
    <w:rsid w:val="004751F1"/>
    <w:rsid w:val="00481B29"/>
    <w:rsid w:val="004875BF"/>
    <w:rsid w:val="004B65C3"/>
    <w:rsid w:val="004C117C"/>
    <w:rsid w:val="004C3A40"/>
    <w:rsid w:val="004D2343"/>
    <w:rsid w:val="004E2C98"/>
    <w:rsid w:val="004E37F6"/>
    <w:rsid w:val="004E3A19"/>
    <w:rsid w:val="004E7998"/>
    <w:rsid w:val="0050341C"/>
    <w:rsid w:val="00525EDF"/>
    <w:rsid w:val="00531C7F"/>
    <w:rsid w:val="005361FD"/>
    <w:rsid w:val="00546D30"/>
    <w:rsid w:val="00565F37"/>
    <w:rsid w:val="00571C68"/>
    <w:rsid w:val="005733B5"/>
    <w:rsid w:val="005803D6"/>
    <w:rsid w:val="0059149C"/>
    <w:rsid w:val="0059367C"/>
    <w:rsid w:val="005B44EC"/>
    <w:rsid w:val="005B6306"/>
    <w:rsid w:val="005C23E4"/>
    <w:rsid w:val="005D73CA"/>
    <w:rsid w:val="005D7CE3"/>
    <w:rsid w:val="005E08A7"/>
    <w:rsid w:val="005F2BB9"/>
    <w:rsid w:val="005F3D28"/>
    <w:rsid w:val="00601EC0"/>
    <w:rsid w:val="00604B28"/>
    <w:rsid w:val="00625D38"/>
    <w:rsid w:val="00631246"/>
    <w:rsid w:val="00647BDA"/>
    <w:rsid w:val="00654025"/>
    <w:rsid w:val="006646D2"/>
    <w:rsid w:val="00666D20"/>
    <w:rsid w:val="006712F0"/>
    <w:rsid w:val="00671D77"/>
    <w:rsid w:val="00680CA8"/>
    <w:rsid w:val="006820AD"/>
    <w:rsid w:val="00690E24"/>
    <w:rsid w:val="006B0511"/>
    <w:rsid w:val="006B5D10"/>
    <w:rsid w:val="006B6D7F"/>
    <w:rsid w:val="006C346D"/>
    <w:rsid w:val="006F2361"/>
    <w:rsid w:val="006F3E32"/>
    <w:rsid w:val="007040F2"/>
    <w:rsid w:val="007074DC"/>
    <w:rsid w:val="007133E9"/>
    <w:rsid w:val="007220BC"/>
    <w:rsid w:val="00722B2A"/>
    <w:rsid w:val="00742C83"/>
    <w:rsid w:val="00743B26"/>
    <w:rsid w:val="007467F7"/>
    <w:rsid w:val="00756B29"/>
    <w:rsid w:val="00757328"/>
    <w:rsid w:val="0077160B"/>
    <w:rsid w:val="00786569"/>
    <w:rsid w:val="007874FB"/>
    <w:rsid w:val="00791938"/>
    <w:rsid w:val="007978A5"/>
    <w:rsid w:val="007A20AB"/>
    <w:rsid w:val="007A5D26"/>
    <w:rsid w:val="007B1300"/>
    <w:rsid w:val="007B2494"/>
    <w:rsid w:val="007B3603"/>
    <w:rsid w:val="007B496B"/>
    <w:rsid w:val="007D7422"/>
    <w:rsid w:val="007E2894"/>
    <w:rsid w:val="007F356F"/>
    <w:rsid w:val="00804E3C"/>
    <w:rsid w:val="00810845"/>
    <w:rsid w:val="00814383"/>
    <w:rsid w:val="0081793F"/>
    <w:rsid w:val="00844DA6"/>
    <w:rsid w:val="00855602"/>
    <w:rsid w:val="00890E2E"/>
    <w:rsid w:val="008921E5"/>
    <w:rsid w:val="008949C7"/>
    <w:rsid w:val="00894A0C"/>
    <w:rsid w:val="008A0CC6"/>
    <w:rsid w:val="008B0DB5"/>
    <w:rsid w:val="008B1EA3"/>
    <w:rsid w:val="008B3E6B"/>
    <w:rsid w:val="008C59EE"/>
    <w:rsid w:val="008C7B32"/>
    <w:rsid w:val="008D0315"/>
    <w:rsid w:val="008D309A"/>
    <w:rsid w:val="008D414A"/>
    <w:rsid w:val="008E2779"/>
    <w:rsid w:val="008F7D6B"/>
    <w:rsid w:val="009038FE"/>
    <w:rsid w:val="0091021E"/>
    <w:rsid w:val="00917187"/>
    <w:rsid w:val="009179DA"/>
    <w:rsid w:val="00920AAC"/>
    <w:rsid w:val="00927514"/>
    <w:rsid w:val="00930534"/>
    <w:rsid w:val="009430AB"/>
    <w:rsid w:val="009555F3"/>
    <w:rsid w:val="00960B30"/>
    <w:rsid w:val="0096312E"/>
    <w:rsid w:val="009738FC"/>
    <w:rsid w:val="00995BFA"/>
    <w:rsid w:val="009A13E0"/>
    <w:rsid w:val="009B0D38"/>
    <w:rsid w:val="009B1331"/>
    <w:rsid w:val="009B19A9"/>
    <w:rsid w:val="009C7255"/>
    <w:rsid w:val="009D3326"/>
    <w:rsid w:val="009D711C"/>
    <w:rsid w:val="009F4948"/>
    <w:rsid w:val="00A02272"/>
    <w:rsid w:val="00A10797"/>
    <w:rsid w:val="00A131D2"/>
    <w:rsid w:val="00A234C8"/>
    <w:rsid w:val="00A322F7"/>
    <w:rsid w:val="00A45A6F"/>
    <w:rsid w:val="00A47BD2"/>
    <w:rsid w:val="00A510E5"/>
    <w:rsid w:val="00A714D2"/>
    <w:rsid w:val="00A7159D"/>
    <w:rsid w:val="00A81E38"/>
    <w:rsid w:val="00A84142"/>
    <w:rsid w:val="00AA2BBC"/>
    <w:rsid w:val="00AA2BE7"/>
    <w:rsid w:val="00AA310F"/>
    <w:rsid w:val="00AB4B50"/>
    <w:rsid w:val="00AB68DC"/>
    <w:rsid w:val="00AC2B7E"/>
    <w:rsid w:val="00AC2BBF"/>
    <w:rsid w:val="00AC761D"/>
    <w:rsid w:val="00AD29A3"/>
    <w:rsid w:val="00AE33FD"/>
    <w:rsid w:val="00AE3A6B"/>
    <w:rsid w:val="00AF4FB7"/>
    <w:rsid w:val="00B10EFA"/>
    <w:rsid w:val="00B216D7"/>
    <w:rsid w:val="00B2250E"/>
    <w:rsid w:val="00B26234"/>
    <w:rsid w:val="00B50D0E"/>
    <w:rsid w:val="00B5721B"/>
    <w:rsid w:val="00B57AE3"/>
    <w:rsid w:val="00B61983"/>
    <w:rsid w:val="00B6446F"/>
    <w:rsid w:val="00B72D90"/>
    <w:rsid w:val="00B94E83"/>
    <w:rsid w:val="00B96401"/>
    <w:rsid w:val="00BA1321"/>
    <w:rsid w:val="00BA7844"/>
    <w:rsid w:val="00BB006F"/>
    <w:rsid w:val="00BB6C17"/>
    <w:rsid w:val="00BC45FA"/>
    <w:rsid w:val="00BE0522"/>
    <w:rsid w:val="00BE2FD6"/>
    <w:rsid w:val="00BE385E"/>
    <w:rsid w:val="00C073DF"/>
    <w:rsid w:val="00C17C5A"/>
    <w:rsid w:val="00C272E6"/>
    <w:rsid w:val="00C36B80"/>
    <w:rsid w:val="00C47145"/>
    <w:rsid w:val="00C6308C"/>
    <w:rsid w:val="00C631F1"/>
    <w:rsid w:val="00C82FB1"/>
    <w:rsid w:val="00C97B53"/>
    <w:rsid w:val="00CB32B9"/>
    <w:rsid w:val="00CD07D1"/>
    <w:rsid w:val="00CD2577"/>
    <w:rsid w:val="00CD6E25"/>
    <w:rsid w:val="00CF1CD8"/>
    <w:rsid w:val="00CF24C0"/>
    <w:rsid w:val="00CF330A"/>
    <w:rsid w:val="00CF4CE0"/>
    <w:rsid w:val="00CF5B3C"/>
    <w:rsid w:val="00D369F5"/>
    <w:rsid w:val="00D6217D"/>
    <w:rsid w:val="00D7062C"/>
    <w:rsid w:val="00D807F3"/>
    <w:rsid w:val="00D8221E"/>
    <w:rsid w:val="00D94A93"/>
    <w:rsid w:val="00DA1102"/>
    <w:rsid w:val="00DA45EE"/>
    <w:rsid w:val="00DB11CA"/>
    <w:rsid w:val="00DF373F"/>
    <w:rsid w:val="00E0649D"/>
    <w:rsid w:val="00E2310B"/>
    <w:rsid w:val="00E3074B"/>
    <w:rsid w:val="00E45F1E"/>
    <w:rsid w:val="00E54D7F"/>
    <w:rsid w:val="00E661A0"/>
    <w:rsid w:val="00E66F10"/>
    <w:rsid w:val="00E70FEA"/>
    <w:rsid w:val="00E80867"/>
    <w:rsid w:val="00E9059D"/>
    <w:rsid w:val="00E9459E"/>
    <w:rsid w:val="00EB2572"/>
    <w:rsid w:val="00EC076C"/>
    <w:rsid w:val="00ED535A"/>
    <w:rsid w:val="00ED6004"/>
    <w:rsid w:val="00EE0674"/>
    <w:rsid w:val="00EE119D"/>
    <w:rsid w:val="00EE4194"/>
    <w:rsid w:val="00EE69FE"/>
    <w:rsid w:val="00EE7D37"/>
    <w:rsid w:val="00F036B8"/>
    <w:rsid w:val="00F0605A"/>
    <w:rsid w:val="00F15969"/>
    <w:rsid w:val="00F21287"/>
    <w:rsid w:val="00F23B28"/>
    <w:rsid w:val="00F248A3"/>
    <w:rsid w:val="00F26651"/>
    <w:rsid w:val="00F33A64"/>
    <w:rsid w:val="00F355F3"/>
    <w:rsid w:val="00F41E42"/>
    <w:rsid w:val="00F46D42"/>
    <w:rsid w:val="00F51ACF"/>
    <w:rsid w:val="00F67B2F"/>
    <w:rsid w:val="00F7410F"/>
    <w:rsid w:val="00F83BE7"/>
    <w:rsid w:val="00FA4B27"/>
    <w:rsid w:val="00FB05E5"/>
    <w:rsid w:val="00FC0C0B"/>
    <w:rsid w:val="00FC2A4E"/>
    <w:rsid w:val="00FD19BC"/>
    <w:rsid w:val="00FD75E9"/>
    <w:rsid w:val="00FE5AD3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F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C2BB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uiPriority w:val="99"/>
    <w:semiHidden/>
    <w:locked/>
    <w:rsid w:val="00BE0522"/>
    <w:rPr>
      <w:rFonts w:cs="Times New Roman"/>
      <w:sz w:val="20"/>
    </w:rPr>
  </w:style>
  <w:style w:type="character" w:styleId="a5">
    <w:name w:val="page number"/>
    <w:uiPriority w:val="99"/>
    <w:rsid w:val="00AC2BBF"/>
    <w:rPr>
      <w:rFonts w:cs="Times New Roman"/>
    </w:rPr>
  </w:style>
  <w:style w:type="paragraph" w:styleId="a6">
    <w:name w:val="header"/>
    <w:basedOn w:val="a"/>
    <w:link w:val="a7"/>
    <w:uiPriority w:val="99"/>
    <w:rsid w:val="00E70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locked/>
    <w:rsid w:val="00E70FEA"/>
    <w:rPr>
      <w:rFonts w:cs="Times New Roman"/>
      <w:kern w:val="2"/>
    </w:rPr>
  </w:style>
  <w:style w:type="paragraph" w:styleId="a8">
    <w:name w:val="footnote text"/>
    <w:basedOn w:val="a"/>
    <w:link w:val="a9"/>
    <w:uiPriority w:val="99"/>
    <w:semiHidden/>
    <w:rsid w:val="00AE3A6B"/>
    <w:pPr>
      <w:snapToGrid w:val="0"/>
    </w:pPr>
    <w:rPr>
      <w:sz w:val="20"/>
      <w:szCs w:val="20"/>
    </w:rPr>
  </w:style>
  <w:style w:type="character" w:customStyle="1" w:styleId="a9">
    <w:name w:val="註腳文字 字元"/>
    <w:link w:val="a8"/>
    <w:uiPriority w:val="99"/>
    <w:semiHidden/>
    <w:locked/>
    <w:rsid w:val="00AE3A6B"/>
    <w:rPr>
      <w:rFonts w:cs="Times New Roman"/>
      <w:kern w:val="2"/>
    </w:rPr>
  </w:style>
  <w:style w:type="character" w:styleId="aa">
    <w:name w:val="footnote reference"/>
    <w:uiPriority w:val="99"/>
    <w:semiHidden/>
    <w:rsid w:val="00AE3A6B"/>
    <w:rPr>
      <w:rFonts w:cs="Times New Roman"/>
      <w:vertAlign w:val="superscript"/>
    </w:rPr>
  </w:style>
  <w:style w:type="paragraph" w:styleId="ab">
    <w:name w:val="Balloon Text"/>
    <w:basedOn w:val="a"/>
    <w:link w:val="ac"/>
    <w:uiPriority w:val="99"/>
    <w:semiHidden/>
    <w:rsid w:val="00C47145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locked/>
    <w:rsid w:val="00C47145"/>
    <w:rPr>
      <w:rFonts w:ascii="Cambria" w:eastAsia="新細明體" w:hAnsi="Cambria" w:cs="Times New Roman"/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F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C2BB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link w:val="a3"/>
    <w:uiPriority w:val="99"/>
    <w:semiHidden/>
    <w:locked/>
    <w:rsid w:val="00BE0522"/>
    <w:rPr>
      <w:rFonts w:cs="Times New Roman"/>
      <w:sz w:val="20"/>
    </w:rPr>
  </w:style>
  <w:style w:type="character" w:styleId="a5">
    <w:name w:val="page number"/>
    <w:uiPriority w:val="99"/>
    <w:rsid w:val="00AC2BBF"/>
    <w:rPr>
      <w:rFonts w:cs="Times New Roman"/>
    </w:rPr>
  </w:style>
  <w:style w:type="paragraph" w:styleId="a6">
    <w:name w:val="header"/>
    <w:basedOn w:val="a"/>
    <w:link w:val="a7"/>
    <w:uiPriority w:val="99"/>
    <w:rsid w:val="00E70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locked/>
    <w:rsid w:val="00E70FEA"/>
    <w:rPr>
      <w:rFonts w:cs="Times New Roman"/>
      <w:kern w:val="2"/>
    </w:rPr>
  </w:style>
  <w:style w:type="paragraph" w:styleId="a8">
    <w:name w:val="footnote text"/>
    <w:basedOn w:val="a"/>
    <w:link w:val="a9"/>
    <w:uiPriority w:val="99"/>
    <w:semiHidden/>
    <w:rsid w:val="00AE3A6B"/>
    <w:pPr>
      <w:snapToGrid w:val="0"/>
    </w:pPr>
    <w:rPr>
      <w:sz w:val="20"/>
      <w:szCs w:val="20"/>
    </w:rPr>
  </w:style>
  <w:style w:type="character" w:customStyle="1" w:styleId="a9">
    <w:name w:val="註腳文字 字元"/>
    <w:link w:val="a8"/>
    <w:uiPriority w:val="99"/>
    <w:semiHidden/>
    <w:locked/>
    <w:rsid w:val="00AE3A6B"/>
    <w:rPr>
      <w:rFonts w:cs="Times New Roman"/>
      <w:kern w:val="2"/>
    </w:rPr>
  </w:style>
  <w:style w:type="character" w:styleId="aa">
    <w:name w:val="footnote reference"/>
    <w:uiPriority w:val="99"/>
    <w:semiHidden/>
    <w:rsid w:val="00AE3A6B"/>
    <w:rPr>
      <w:rFonts w:cs="Times New Roman"/>
      <w:vertAlign w:val="superscript"/>
    </w:rPr>
  </w:style>
  <w:style w:type="paragraph" w:styleId="ab">
    <w:name w:val="Balloon Text"/>
    <w:basedOn w:val="a"/>
    <w:link w:val="ac"/>
    <w:uiPriority w:val="99"/>
    <w:semiHidden/>
    <w:rsid w:val="00C47145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locked/>
    <w:rsid w:val="00C47145"/>
    <w:rPr>
      <w:rFonts w:ascii="Cambria" w:eastAsia="新細明體" w:hAnsi="Cambria" w:cs="Times New Roman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FACBC-BB2A-4D83-B09C-EF53F781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1901</Words>
  <Characters>10840</Characters>
  <Application>Microsoft Office Word</Application>
  <DocSecurity>0</DocSecurity>
  <Lines>90</Lines>
  <Paragraphs>25</Paragraphs>
  <ScaleCrop>false</ScaleCrop>
  <Company/>
  <LinksUpToDate>false</LinksUpToDate>
  <CharactersWithSpaces>12716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書法在民俗文學與文化中之應用</dc:title>
  <dc:creator>Administrator</dc:creator>
  <cp:lastModifiedBy>Administrator</cp:lastModifiedBy>
  <cp:revision>4</cp:revision>
  <cp:lastPrinted>2019-05-01T20:06:00Z</cp:lastPrinted>
  <dcterms:created xsi:type="dcterms:W3CDTF">2019-05-01T20:11:00Z</dcterms:created>
  <dcterms:modified xsi:type="dcterms:W3CDTF">2019-05-08T21:45:00Z</dcterms:modified>
</cp:coreProperties>
</file>